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738" w:rsidRDefault="00AA6738" w:rsidP="0009425A">
      <w:pPr>
        <w:rPr>
          <w:rFonts w:ascii="Titillium Web" w:hAnsi="Titillium Web"/>
          <w:b/>
          <w:bCs/>
          <w:sz w:val="28"/>
          <w:szCs w:val="28"/>
          <w:u w:val="thick"/>
          <w:lang w:eastAsia="en-US"/>
        </w:rPr>
      </w:pPr>
    </w:p>
    <w:p w:rsidR="0009425A" w:rsidRDefault="0009425A" w:rsidP="0009425A">
      <w:pPr>
        <w:rPr>
          <w:rFonts w:ascii="Titillium Web" w:hAnsi="Titillium Web"/>
          <w:b/>
          <w:bCs/>
          <w:sz w:val="28"/>
          <w:szCs w:val="28"/>
          <w:u w:val="thick"/>
          <w:lang w:eastAsia="en-US"/>
        </w:rPr>
      </w:pPr>
      <w:r w:rsidRPr="0009425A">
        <w:rPr>
          <w:rFonts w:ascii="Titillium Web" w:hAnsi="Titillium Web"/>
          <w:b/>
          <w:bCs/>
          <w:sz w:val="28"/>
          <w:szCs w:val="28"/>
          <w:u w:val="thick"/>
          <w:lang w:eastAsia="en-US"/>
        </w:rPr>
        <w:t>Regional verwurzelt –</w:t>
      </w:r>
      <w:r w:rsidR="006E5096">
        <w:rPr>
          <w:rFonts w:ascii="Titillium Web" w:hAnsi="Titillium Web"/>
          <w:b/>
          <w:bCs/>
          <w:sz w:val="28"/>
          <w:szCs w:val="28"/>
          <w:u w:val="thick"/>
          <w:lang w:eastAsia="en-US"/>
        </w:rPr>
        <w:t>Partnerprojekt</w:t>
      </w:r>
      <w:r w:rsidRPr="0009425A">
        <w:rPr>
          <w:rFonts w:ascii="Titillium Web" w:hAnsi="Titillium Web"/>
          <w:b/>
          <w:bCs/>
          <w:sz w:val="28"/>
          <w:szCs w:val="28"/>
          <w:u w:val="thick"/>
          <w:lang w:eastAsia="en-US"/>
        </w:rPr>
        <w:t xml:space="preserve"> im Hohenloher Freilandmuseum</w:t>
      </w:r>
    </w:p>
    <w:p w:rsidR="0009425A" w:rsidRPr="0009425A" w:rsidRDefault="0009425A" w:rsidP="0009425A">
      <w:pPr>
        <w:rPr>
          <w:rFonts w:ascii="Titillium Web" w:hAnsi="Titillium Web"/>
          <w:b/>
          <w:bCs/>
          <w:sz w:val="28"/>
          <w:szCs w:val="28"/>
          <w:u w:val="thick"/>
          <w:lang w:eastAsia="en-US"/>
        </w:rPr>
      </w:pPr>
      <w:r>
        <w:rPr>
          <w:rFonts w:ascii="Titillium Web" w:hAnsi="Titillium Web"/>
          <w:b/>
          <w:bCs/>
          <w:sz w:val="28"/>
          <w:szCs w:val="28"/>
          <w:u w:val="thick"/>
          <w:lang w:eastAsia="en-US"/>
        </w:rPr>
        <w:t xml:space="preserve">Würth Elektronik </w:t>
      </w:r>
      <w:r w:rsidR="00AA6738">
        <w:rPr>
          <w:rFonts w:ascii="Titillium Web" w:hAnsi="Titillium Web"/>
          <w:b/>
          <w:bCs/>
          <w:sz w:val="28"/>
          <w:szCs w:val="28"/>
          <w:u w:val="thick"/>
          <w:lang w:eastAsia="en-US"/>
        </w:rPr>
        <w:t xml:space="preserve">und Hohenloher Freilandmuseum nehmen </w:t>
      </w:r>
      <w:r>
        <w:rPr>
          <w:rFonts w:ascii="Titillium Web" w:hAnsi="Titillium Web"/>
          <w:b/>
          <w:bCs/>
          <w:sz w:val="28"/>
          <w:szCs w:val="28"/>
          <w:u w:val="thick"/>
          <w:lang w:eastAsia="en-US"/>
        </w:rPr>
        <w:t>Spaten in die H</w:t>
      </w:r>
      <w:r w:rsidR="00AA6738">
        <w:rPr>
          <w:rFonts w:ascii="Titillium Web" w:hAnsi="Titillium Web"/>
          <w:b/>
          <w:bCs/>
          <w:sz w:val="28"/>
          <w:szCs w:val="28"/>
          <w:u w:val="thick"/>
          <w:lang w:eastAsia="en-US"/>
        </w:rPr>
        <w:t>a</w:t>
      </w:r>
      <w:r>
        <w:rPr>
          <w:rFonts w:ascii="Titillium Web" w:hAnsi="Titillium Web"/>
          <w:b/>
          <w:bCs/>
          <w:sz w:val="28"/>
          <w:szCs w:val="28"/>
          <w:u w:val="thick"/>
          <w:lang w:eastAsia="en-US"/>
        </w:rPr>
        <w:t>nd</w:t>
      </w:r>
    </w:p>
    <w:p w:rsidR="0009425A" w:rsidRDefault="0009425A" w:rsidP="0009425A">
      <w:pPr>
        <w:rPr>
          <w:rFonts w:cs="Arial"/>
        </w:rPr>
      </w:pPr>
    </w:p>
    <w:p w:rsidR="0009425A" w:rsidRPr="0098595D" w:rsidRDefault="006E5096" w:rsidP="0009425A">
      <w:pPr>
        <w:jc w:val="both"/>
        <w:rPr>
          <w:rFonts w:asciiTheme="minorHAnsi" w:hAnsiTheme="minorHAnsi" w:cs="Arial"/>
          <w:b/>
          <w:sz w:val="22"/>
          <w:szCs w:val="22"/>
        </w:rPr>
      </w:pPr>
      <w:r w:rsidRPr="0098595D">
        <w:rPr>
          <w:rFonts w:asciiTheme="minorHAnsi" w:hAnsiTheme="minorHAnsi" w:cs="Arial"/>
          <w:b/>
          <w:sz w:val="22"/>
          <w:szCs w:val="22"/>
        </w:rPr>
        <w:t>Sowohl die Unternehmensgruppe Würth Elektronik als auch das Hohenloh</w:t>
      </w:r>
      <w:r w:rsidR="00507331">
        <w:rPr>
          <w:rFonts w:asciiTheme="minorHAnsi" w:hAnsiTheme="minorHAnsi" w:cs="Arial"/>
          <w:b/>
          <w:sz w:val="22"/>
          <w:szCs w:val="22"/>
        </w:rPr>
        <w:t xml:space="preserve">er Freilandmuseum in Schwäbisch </w:t>
      </w:r>
      <w:r w:rsidRPr="0098595D">
        <w:rPr>
          <w:rFonts w:asciiTheme="minorHAnsi" w:hAnsiTheme="minorHAnsi" w:cs="Arial"/>
          <w:b/>
          <w:sz w:val="22"/>
          <w:szCs w:val="22"/>
        </w:rPr>
        <w:t>Hall-Wackershofen sind auf vielfältige Weise in und für die Region Hohenlohe-Franken engagiert. Gemeinsam realisieren sie derzeit ein Klimaschutz-Projekt: Auf dem Gelände des Freilandmuseums werden mehrere Hundert Bäume und Sträucher gepflanzt</w:t>
      </w:r>
      <w:r w:rsidR="0009425A" w:rsidRPr="0098595D">
        <w:rPr>
          <w:rFonts w:asciiTheme="minorHAnsi" w:hAnsiTheme="minorHAnsi" w:cs="Arial"/>
          <w:b/>
          <w:sz w:val="22"/>
          <w:szCs w:val="22"/>
        </w:rPr>
        <w:t xml:space="preserve">. Mitarbeitende und ihre Familien nahmen daher </w:t>
      </w:r>
      <w:r w:rsidR="00507331">
        <w:rPr>
          <w:rFonts w:asciiTheme="minorHAnsi" w:hAnsiTheme="minorHAnsi" w:cs="Arial"/>
          <w:b/>
          <w:sz w:val="22"/>
          <w:szCs w:val="22"/>
        </w:rPr>
        <w:t xml:space="preserve">am Samstag, 11. März </w:t>
      </w:r>
      <w:r w:rsidR="0009425A" w:rsidRPr="0098595D">
        <w:rPr>
          <w:rFonts w:asciiTheme="minorHAnsi" w:hAnsiTheme="minorHAnsi" w:cs="Arial"/>
          <w:b/>
          <w:sz w:val="22"/>
          <w:szCs w:val="22"/>
        </w:rPr>
        <w:t xml:space="preserve">ihre Spaten in die Hand und </w:t>
      </w:r>
      <w:r w:rsidR="0098595D" w:rsidRPr="0098595D">
        <w:rPr>
          <w:rFonts w:asciiTheme="minorHAnsi" w:hAnsiTheme="minorHAnsi" w:cs="Arial"/>
          <w:b/>
          <w:sz w:val="22"/>
          <w:szCs w:val="22"/>
        </w:rPr>
        <w:t>zeigte</w:t>
      </w:r>
      <w:r w:rsidR="0098595D">
        <w:rPr>
          <w:rFonts w:asciiTheme="minorHAnsi" w:hAnsiTheme="minorHAnsi" w:cs="Arial"/>
          <w:b/>
          <w:sz w:val="22"/>
          <w:szCs w:val="22"/>
        </w:rPr>
        <w:t>n</w:t>
      </w:r>
      <w:r w:rsidR="0098595D" w:rsidRPr="0098595D">
        <w:rPr>
          <w:rFonts w:asciiTheme="minorHAnsi" w:hAnsiTheme="minorHAnsi" w:cs="Arial"/>
          <w:b/>
          <w:sz w:val="22"/>
          <w:szCs w:val="22"/>
        </w:rPr>
        <w:t xml:space="preserve"> aktiv Engagement als Baumpaten.</w:t>
      </w:r>
      <w:r w:rsidR="0009425A" w:rsidRPr="0098595D">
        <w:rPr>
          <w:rFonts w:asciiTheme="minorHAnsi" w:hAnsiTheme="minorHAnsi" w:cs="Arial"/>
          <w:b/>
          <w:sz w:val="22"/>
          <w:szCs w:val="22"/>
        </w:rPr>
        <w:t xml:space="preserve"> </w:t>
      </w:r>
    </w:p>
    <w:p w:rsidR="0009425A" w:rsidRPr="0009425A" w:rsidRDefault="0009425A" w:rsidP="0009425A">
      <w:pPr>
        <w:tabs>
          <w:tab w:val="left" w:pos="0"/>
          <w:tab w:val="left" w:pos="6946"/>
        </w:tabs>
        <w:ind w:right="142"/>
        <w:jc w:val="both"/>
        <w:rPr>
          <w:rFonts w:asciiTheme="minorHAnsi" w:hAnsiTheme="minorHAnsi" w:cs="Arial"/>
          <w:sz w:val="22"/>
          <w:szCs w:val="22"/>
        </w:rPr>
      </w:pPr>
    </w:p>
    <w:p w:rsidR="009E7619" w:rsidRDefault="0009425A" w:rsidP="0009425A">
      <w:pPr>
        <w:tabs>
          <w:tab w:val="left" w:pos="0"/>
          <w:tab w:val="left" w:pos="6946"/>
        </w:tabs>
        <w:ind w:right="142"/>
        <w:jc w:val="both"/>
        <w:rPr>
          <w:rFonts w:asciiTheme="minorHAnsi" w:hAnsiTheme="minorHAnsi" w:cs="Arial"/>
          <w:sz w:val="22"/>
          <w:szCs w:val="22"/>
        </w:rPr>
      </w:pPr>
      <w:r>
        <w:rPr>
          <w:rFonts w:asciiTheme="minorHAnsi" w:hAnsiTheme="minorHAnsi" w:cs="Arial"/>
          <w:sz w:val="22"/>
          <w:szCs w:val="22"/>
        </w:rPr>
        <w:t>Das We</w:t>
      </w:r>
      <w:r w:rsidR="00AA6738">
        <w:rPr>
          <w:rFonts w:asciiTheme="minorHAnsi" w:hAnsiTheme="minorHAnsi" w:cs="Arial"/>
          <w:sz w:val="22"/>
          <w:szCs w:val="22"/>
        </w:rPr>
        <w:t xml:space="preserve">tter spielte </w:t>
      </w:r>
      <w:r w:rsidR="00507331">
        <w:rPr>
          <w:rFonts w:asciiTheme="minorHAnsi" w:hAnsiTheme="minorHAnsi" w:cs="Arial"/>
          <w:sz w:val="22"/>
          <w:szCs w:val="22"/>
        </w:rPr>
        <w:t xml:space="preserve">– </w:t>
      </w:r>
      <w:r w:rsidR="00AA6738">
        <w:rPr>
          <w:rFonts w:asciiTheme="minorHAnsi" w:hAnsiTheme="minorHAnsi" w:cs="Arial"/>
          <w:sz w:val="22"/>
          <w:szCs w:val="22"/>
        </w:rPr>
        <w:t xml:space="preserve">trotz anderslautender </w:t>
      </w:r>
      <w:r w:rsidR="007863C9">
        <w:rPr>
          <w:rFonts w:asciiTheme="minorHAnsi" w:hAnsiTheme="minorHAnsi" w:cs="Arial"/>
          <w:sz w:val="22"/>
          <w:szCs w:val="22"/>
        </w:rPr>
        <w:t>Prognosen</w:t>
      </w:r>
      <w:r w:rsidR="009E7619">
        <w:rPr>
          <w:rFonts w:asciiTheme="minorHAnsi" w:hAnsiTheme="minorHAnsi" w:cs="Arial"/>
          <w:sz w:val="22"/>
          <w:szCs w:val="22"/>
        </w:rPr>
        <w:t xml:space="preserve"> – </w:t>
      </w:r>
      <w:r w:rsidR="007863C9">
        <w:rPr>
          <w:rFonts w:asciiTheme="minorHAnsi" w:hAnsiTheme="minorHAnsi" w:cs="Arial"/>
          <w:sz w:val="22"/>
          <w:szCs w:val="22"/>
        </w:rPr>
        <w:t>mit und sogar die Sonne zeigte sich und schuf gute Rahmenbedingungen</w:t>
      </w:r>
      <w:r w:rsidR="009E7619">
        <w:rPr>
          <w:rFonts w:asciiTheme="minorHAnsi" w:hAnsiTheme="minorHAnsi" w:cs="Arial"/>
          <w:sz w:val="22"/>
          <w:szCs w:val="22"/>
        </w:rPr>
        <w:t xml:space="preserve">, als Mitarbeitende der Würth </w:t>
      </w:r>
      <w:r w:rsidR="0098595D">
        <w:rPr>
          <w:rFonts w:asciiTheme="minorHAnsi" w:hAnsiTheme="minorHAnsi" w:cs="Arial"/>
          <w:sz w:val="22"/>
          <w:szCs w:val="22"/>
        </w:rPr>
        <w:t xml:space="preserve">Elektronik </w:t>
      </w:r>
      <w:r w:rsidR="009E7619">
        <w:rPr>
          <w:rFonts w:asciiTheme="minorHAnsi" w:hAnsiTheme="minorHAnsi" w:cs="Arial"/>
          <w:sz w:val="22"/>
          <w:szCs w:val="22"/>
        </w:rPr>
        <w:t xml:space="preserve">Standorte Niedernhall, Waldzimmern und Rot am See </w:t>
      </w:r>
      <w:r w:rsidR="007863C9">
        <w:rPr>
          <w:rFonts w:asciiTheme="minorHAnsi" w:hAnsiTheme="minorHAnsi" w:cs="Arial"/>
          <w:sz w:val="22"/>
          <w:szCs w:val="22"/>
        </w:rPr>
        <w:t xml:space="preserve">und des Hohenloher Freilandmuseums </w:t>
      </w:r>
      <w:r w:rsidR="009E7619">
        <w:rPr>
          <w:rFonts w:asciiTheme="minorHAnsi" w:hAnsiTheme="minorHAnsi" w:cs="Arial"/>
          <w:sz w:val="22"/>
          <w:szCs w:val="22"/>
        </w:rPr>
        <w:t>gemeinsam m</w:t>
      </w:r>
      <w:r w:rsidR="007863C9">
        <w:rPr>
          <w:rFonts w:asciiTheme="minorHAnsi" w:hAnsiTheme="minorHAnsi" w:cs="Arial"/>
          <w:sz w:val="22"/>
          <w:szCs w:val="22"/>
        </w:rPr>
        <w:t xml:space="preserve">it ihren Familien im </w:t>
      </w:r>
      <w:r w:rsidR="009E7619">
        <w:rPr>
          <w:rFonts w:asciiTheme="minorHAnsi" w:hAnsiTheme="minorHAnsi" w:cs="Arial"/>
          <w:sz w:val="22"/>
          <w:szCs w:val="22"/>
        </w:rPr>
        <w:t xml:space="preserve">Freilandmuseum in Wackershofen zum Arbeiten antraten. Die rund 250 Freiwilligen </w:t>
      </w:r>
      <w:r w:rsidR="007863C9">
        <w:rPr>
          <w:rFonts w:asciiTheme="minorHAnsi" w:hAnsiTheme="minorHAnsi" w:cs="Arial"/>
          <w:sz w:val="22"/>
          <w:szCs w:val="22"/>
        </w:rPr>
        <w:t xml:space="preserve">trugen emsig </w:t>
      </w:r>
      <w:r w:rsidR="0098595D">
        <w:rPr>
          <w:rFonts w:asciiTheme="minorHAnsi" w:hAnsiTheme="minorHAnsi" w:cs="Arial"/>
          <w:sz w:val="22"/>
          <w:szCs w:val="22"/>
        </w:rPr>
        <w:t>die Stämm</w:t>
      </w:r>
      <w:r w:rsidR="007863C9">
        <w:rPr>
          <w:rFonts w:asciiTheme="minorHAnsi" w:hAnsiTheme="minorHAnsi" w:cs="Arial"/>
          <w:sz w:val="22"/>
          <w:szCs w:val="22"/>
        </w:rPr>
        <w:t xml:space="preserve">e an die Pflanzstellen </w:t>
      </w:r>
      <w:r w:rsidR="0098595D">
        <w:rPr>
          <w:rFonts w:asciiTheme="minorHAnsi" w:hAnsiTheme="minorHAnsi" w:cs="Arial"/>
          <w:sz w:val="22"/>
          <w:szCs w:val="22"/>
        </w:rPr>
        <w:t xml:space="preserve">und </w:t>
      </w:r>
      <w:r w:rsidR="007863C9">
        <w:rPr>
          <w:rFonts w:asciiTheme="minorHAnsi" w:hAnsiTheme="minorHAnsi" w:cs="Arial"/>
          <w:sz w:val="22"/>
          <w:szCs w:val="22"/>
        </w:rPr>
        <w:t>hoben Erdlöcher aus</w:t>
      </w:r>
      <w:r w:rsidR="0098595D">
        <w:rPr>
          <w:rFonts w:asciiTheme="minorHAnsi" w:hAnsiTheme="minorHAnsi" w:cs="Arial"/>
          <w:sz w:val="22"/>
          <w:szCs w:val="22"/>
        </w:rPr>
        <w:t>.</w:t>
      </w:r>
      <w:r w:rsidR="009E7619">
        <w:rPr>
          <w:rFonts w:asciiTheme="minorHAnsi" w:hAnsiTheme="minorHAnsi" w:cs="Arial"/>
          <w:sz w:val="22"/>
          <w:szCs w:val="22"/>
        </w:rPr>
        <w:t xml:space="preserve"> Groß und Klein </w:t>
      </w:r>
      <w:r w:rsidR="0098595D">
        <w:rPr>
          <w:rFonts w:asciiTheme="minorHAnsi" w:hAnsiTheme="minorHAnsi" w:cs="Arial"/>
          <w:sz w:val="22"/>
          <w:szCs w:val="22"/>
        </w:rPr>
        <w:t>packten mit an, wärm</w:t>
      </w:r>
      <w:r w:rsidR="007863C9">
        <w:rPr>
          <w:rFonts w:asciiTheme="minorHAnsi" w:hAnsiTheme="minorHAnsi" w:cs="Arial"/>
          <w:sz w:val="22"/>
          <w:szCs w:val="22"/>
        </w:rPr>
        <w:t xml:space="preserve">ten sich zwischendurch am großen Kastenofen </w:t>
      </w:r>
      <w:r w:rsidR="0098595D">
        <w:rPr>
          <w:rFonts w:asciiTheme="minorHAnsi" w:hAnsiTheme="minorHAnsi" w:cs="Arial"/>
          <w:sz w:val="22"/>
          <w:szCs w:val="22"/>
        </w:rPr>
        <w:t>in der Mühlenstube und verewigten sich am Ende namentlich als Baumpaten auf Holzschildern.</w:t>
      </w:r>
    </w:p>
    <w:p w:rsidR="0098595D" w:rsidRDefault="0098595D" w:rsidP="0098595D">
      <w:pPr>
        <w:tabs>
          <w:tab w:val="left" w:pos="709"/>
        </w:tabs>
        <w:ind w:right="142"/>
        <w:rPr>
          <w:rFonts w:ascii="Source Sans Pro" w:hAnsi="Source Sans Pro" w:cs="WeblySleek UI Semilight"/>
        </w:rPr>
      </w:pPr>
    </w:p>
    <w:p w:rsidR="0098595D" w:rsidRDefault="0098595D" w:rsidP="0098595D">
      <w:pPr>
        <w:tabs>
          <w:tab w:val="left" w:pos="709"/>
        </w:tabs>
        <w:ind w:right="142"/>
        <w:rPr>
          <w:rFonts w:asciiTheme="minorHAnsi" w:hAnsiTheme="minorHAnsi" w:cs="Arial"/>
          <w:sz w:val="22"/>
          <w:szCs w:val="22"/>
        </w:rPr>
      </w:pPr>
      <w:r w:rsidRPr="0098595D">
        <w:rPr>
          <w:rFonts w:asciiTheme="minorHAnsi" w:hAnsiTheme="minorHAnsi" w:cs="Arial"/>
          <w:sz w:val="22"/>
          <w:szCs w:val="22"/>
        </w:rPr>
        <w:t>„Es handelt sich um regional- und landschaftstypische Arten wie Birken, Erlen, Pappeln, Linden, Eichen, Bergahorn und Kastanien, ebenso Nuss- und Obstbäume sowie die vom Aussterben bedrohte Schwarzpappel, die zugleich die Baumart ist, die der Luft das meiste CO</w:t>
      </w:r>
      <w:r w:rsidRPr="00507331">
        <w:rPr>
          <w:rFonts w:asciiTheme="minorHAnsi" w:hAnsiTheme="minorHAnsi" w:cs="Arial"/>
          <w:sz w:val="22"/>
          <w:szCs w:val="22"/>
          <w:vertAlign w:val="subscript"/>
        </w:rPr>
        <w:t xml:space="preserve">2 </w:t>
      </w:r>
      <w:r w:rsidRPr="0098595D">
        <w:rPr>
          <w:rFonts w:asciiTheme="minorHAnsi" w:hAnsiTheme="minorHAnsi" w:cs="Arial"/>
          <w:sz w:val="22"/>
          <w:szCs w:val="22"/>
        </w:rPr>
        <w:t>entziehen kann“, erläutert</w:t>
      </w:r>
      <w:r w:rsidR="00507331">
        <w:rPr>
          <w:rFonts w:asciiTheme="minorHAnsi" w:hAnsiTheme="minorHAnsi" w:cs="Arial"/>
          <w:sz w:val="22"/>
          <w:szCs w:val="22"/>
        </w:rPr>
        <w:t>e</w:t>
      </w:r>
      <w:r w:rsidRPr="0098595D">
        <w:rPr>
          <w:rFonts w:asciiTheme="minorHAnsi" w:hAnsiTheme="minorHAnsi" w:cs="Arial"/>
          <w:sz w:val="22"/>
          <w:szCs w:val="22"/>
        </w:rPr>
        <w:t xml:space="preserve"> Museumsleiter Michael Happe zum Geschehen</w:t>
      </w:r>
      <w:r>
        <w:rPr>
          <w:rFonts w:asciiTheme="minorHAnsi" w:hAnsiTheme="minorHAnsi" w:cs="Arial"/>
          <w:sz w:val="22"/>
          <w:szCs w:val="22"/>
        </w:rPr>
        <w:t>. „Bisher steht uns als einzige Sofortmaßnahme, um die Folgen des Klimawandels einzudämmen, nur das Pflanzen von Bäum</w:t>
      </w:r>
      <w:r w:rsidR="003A47F8">
        <w:rPr>
          <w:rFonts w:asciiTheme="minorHAnsi" w:hAnsiTheme="minorHAnsi" w:cs="Arial"/>
          <w:sz w:val="22"/>
          <w:szCs w:val="22"/>
        </w:rPr>
        <w:t>e</w:t>
      </w:r>
      <w:r>
        <w:rPr>
          <w:rFonts w:asciiTheme="minorHAnsi" w:hAnsiTheme="minorHAnsi" w:cs="Arial"/>
          <w:sz w:val="22"/>
          <w:szCs w:val="22"/>
        </w:rPr>
        <w:t>n</w:t>
      </w:r>
      <w:r w:rsidR="003A47F8">
        <w:rPr>
          <w:rFonts w:asciiTheme="minorHAnsi" w:hAnsiTheme="minorHAnsi" w:cs="Arial"/>
          <w:sz w:val="22"/>
          <w:szCs w:val="22"/>
        </w:rPr>
        <w:t xml:space="preserve"> zur Verfügung</w:t>
      </w:r>
      <w:r w:rsidR="007863C9">
        <w:rPr>
          <w:rFonts w:asciiTheme="minorHAnsi" w:hAnsiTheme="minorHAnsi" w:cs="Arial"/>
          <w:sz w:val="22"/>
          <w:szCs w:val="22"/>
        </w:rPr>
        <w:t>“</w:t>
      </w:r>
      <w:r>
        <w:rPr>
          <w:rFonts w:asciiTheme="minorHAnsi" w:hAnsiTheme="minorHAnsi" w:cs="Arial"/>
          <w:sz w:val="22"/>
          <w:szCs w:val="22"/>
        </w:rPr>
        <w:t>.</w:t>
      </w:r>
    </w:p>
    <w:p w:rsidR="003A47F8" w:rsidRDefault="003A47F8" w:rsidP="003A47F8">
      <w:pPr>
        <w:tabs>
          <w:tab w:val="left" w:pos="709"/>
        </w:tabs>
        <w:ind w:right="142"/>
        <w:rPr>
          <w:rFonts w:asciiTheme="minorHAnsi" w:hAnsiTheme="minorHAnsi" w:cs="Arial"/>
          <w:sz w:val="22"/>
          <w:szCs w:val="22"/>
        </w:rPr>
      </w:pPr>
    </w:p>
    <w:p w:rsidR="003A47F8" w:rsidRPr="003A47F8" w:rsidRDefault="0070317B" w:rsidP="003A47F8">
      <w:pPr>
        <w:tabs>
          <w:tab w:val="left" w:pos="709"/>
        </w:tabs>
        <w:ind w:right="142"/>
        <w:rPr>
          <w:rFonts w:asciiTheme="minorHAnsi" w:hAnsiTheme="minorHAnsi" w:cs="Arial"/>
          <w:sz w:val="22"/>
          <w:szCs w:val="22"/>
        </w:rPr>
      </w:pPr>
      <w:r>
        <w:rPr>
          <w:rFonts w:asciiTheme="minorHAnsi" w:hAnsiTheme="minorHAnsi" w:cs="Arial"/>
          <w:sz w:val="22"/>
          <w:szCs w:val="22"/>
        </w:rPr>
        <w:t xml:space="preserve">Sein Wissen teilt er mit der eingebunden Baumschule </w:t>
      </w:r>
      <w:r w:rsidR="007863C9">
        <w:rPr>
          <w:rFonts w:asciiTheme="minorHAnsi" w:hAnsiTheme="minorHAnsi" w:cs="Arial"/>
          <w:sz w:val="22"/>
          <w:szCs w:val="22"/>
        </w:rPr>
        <w:t xml:space="preserve">Waller </w:t>
      </w:r>
      <w:r>
        <w:rPr>
          <w:rFonts w:asciiTheme="minorHAnsi" w:hAnsiTheme="minorHAnsi" w:cs="Arial"/>
          <w:sz w:val="22"/>
          <w:szCs w:val="22"/>
        </w:rPr>
        <w:t xml:space="preserve">aus Schwäbisch Hall: </w:t>
      </w:r>
      <w:r w:rsidR="003A47F8" w:rsidRPr="003A47F8">
        <w:rPr>
          <w:rFonts w:asciiTheme="minorHAnsi" w:hAnsiTheme="minorHAnsi" w:cs="Arial"/>
          <w:sz w:val="22"/>
          <w:szCs w:val="22"/>
        </w:rPr>
        <w:t>Wie alle Pflanzenarten</w:t>
      </w:r>
      <w:r w:rsidR="00F76B93">
        <w:rPr>
          <w:rFonts w:asciiTheme="minorHAnsi" w:hAnsiTheme="minorHAnsi" w:cs="Arial"/>
          <w:sz w:val="22"/>
          <w:szCs w:val="22"/>
        </w:rPr>
        <w:t>,</w:t>
      </w:r>
      <w:bookmarkStart w:id="0" w:name="_GoBack"/>
      <w:bookmarkEnd w:id="0"/>
      <w:r w:rsidR="003A47F8" w:rsidRPr="003A47F8">
        <w:rPr>
          <w:rFonts w:asciiTheme="minorHAnsi" w:hAnsiTheme="minorHAnsi" w:cs="Arial"/>
          <w:sz w:val="22"/>
          <w:szCs w:val="22"/>
        </w:rPr>
        <w:t xml:space="preserve"> entz</w:t>
      </w:r>
      <w:r>
        <w:rPr>
          <w:rFonts w:asciiTheme="minorHAnsi" w:hAnsiTheme="minorHAnsi" w:cs="Arial"/>
          <w:sz w:val="22"/>
          <w:szCs w:val="22"/>
        </w:rPr>
        <w:t>ögen</w:t>
      </w:r>
      <w:r w:rsidR="003A47F8" w:rsidRPr="003A47F8">
        <w:rPr>
          <w:rFonts w:asciiTheme="minorHAnsi" w:hAnsiTheme="minorHAnsi" w:cs="Arial"/>
          <w:sz w:val="22"/>
          <w:szCs w:val="22"/>
        </w:rPr>
        <w:t xml:space="preserve"> Bäume der Atmosphäre CO</w:t>
      </w:r>
      <w:r w:rsidR="003A47F8" w:rsidRPr="00507331">
        <w:rPr>
          <w:rFonts w:asciiTheme="minorHAnsi" w:hAnsiTheme="minorHAnsi" w:cs="Arial"/>
          <w:sz w:val="22"/>
          <w:szCs w:val="22"/>
          <w:vertAlign w:val="subscript"/>
        </w:rPr>
        <w:t>2</w:t>
      </w:r>
      <w:r w:rsidR="003A47F8" w:rsidRPr="003A47F8">
        <w:rPr>
          <w:rFonts w:asciiTheme="minorHAnsi" w:hAnsiTheme="minorHAnsi" w:cs="Arial"/>
          <w:sz w:val="22"/>
          <w:szCs w:val="22"/>
        </w:rPr>
        <w:t>, das in Form von Kohlenstoff im Holz gebunden wird. Solange ein Baum leb</w:t>
      </w:r>
      <w:r>
        <w:rPr>
          <w:rFonts w:asciiTheme="minorHAnsi" w:hAnsiTheme="minorHAnsi" w:cs="Arial"/>
          <w:sz w:val="22"/>
          <w:szCs w:val="22"/>
        </w:rPr>
        <w:t>e</w:t>
      </w:r>
      <w:r w:rsidR="003A47F8" w:rsidRPr="003A47F8">
        <w:rPr>
          <w:rFonts w:asciiTheme="minorHAnsi" w:hAnsiTheme="minorHAnsi" w:cs="Arial"/>
          <w:sz w:val="22"/>
          <w:szCs w:val="22"/>
        </w:rPr>
        <w:t>, bleib</w:t>
      </w:r>
      <w:r>
        <w:rPr>
          <w:rFonts w:asciiTheme="minorHAnsi" w:hAnsiTheme="minorHAnsi" w:cs="Arial"/>
          <w:sz w:val="22"/>
          <w:szCs w:val="22"/>
        </w:rPr>
        <w:t>e</w:t>
      </w:r>
      <w:r w:rsidR="003A47F8" w:rsidRPr="003A47F8">
        <w:rPr>
          <w:rFonts w:asciiTheme="minorHAnsi" w:hAnsiTheme="minorHAnsi" w:cs="Arial"/>
          <w:sz w:val="22"/>
          <w:szCs w:val="22"/>
        </w:rPr>
        <w:t xml:space="preserve"> der Kohlenstoff gebunden, der Baum setz</w:t>
      </w:r>
      <w:r>
        <w:rPr>
          <w:rFonts w:asciiTheme="minorHAnsi" w:hAnsiTheme="minorHAnsi" w:cs="Arial"/>
          <w:sz w:val="22"/>
          <w:szCs w:val="22"/>
        </w:rPr>
        <w:t>e</w:t>
      </w:r>
      <w:r w:rsidR="003A47F8" w:rsidRPr="003A47F8">
        <w:rPr>
          <w:rFonts w:asciiTheme="minorHAnsi" w:hAnsiTheme="minorHAnsi" w:cs="Arial"/>
          <w:sz w:val="22"/>
          <w:szCs w:val="22"/>
        </w:rPr>
        <w:t xml:space="preserve"> überdies dauerhaft so viel Sauerstoff frei, wie 10 Menschen zum Atmen benötig</w:t>
      </w:r>
      <w:r>
        <w:rPr>
          <w:rFonts w:asciiTheme="minorHAnsi" w:hAnsiTheme="minorHAnsi" w:cs="Arial"/>
          <w:sz w:val="22"/>
          <w:szCs w:val="22"/>
        </w:rPr>
        <w:t>t</w:t>
      </w:r>
      <w:r w:rsidR="003A47F8" w:rsidRPr="003A47F8">
        <w:rPr>
          <w:rFonts w:asciiTheme="minorHAnsi" w:hAnsiTheme="minorHAnsi" w:cs="Arial"/>
          <w:sz w:val="22"/>
          <w:szCs w:val="22"/>
        </w:rPr>
        <w:t>en. Bäume und Sträucher wirk</w:t>
      </w:r>
      <w:r>
        <w:rPr>
          <w:rFonts w:asciiTheme="minorHAnsi" w:hAnsiTheme="minorHAnsi" w:cs="Arial"/>
          <w:sz w:val="22"/>
          <w:szCs w:val="22"/>
        </w:rPr>
        <w:t>t</w:t>
      </w:r>
      <w:r w:rsidR="003A47F8" w:rsidRPr="003A47F8">
        <w:rPr>
          <w:rFonts w:asciiTheme="minorHAnsi" w:hAnsiTheme="minorHAnsi" w:cs="Arial"/>
          <w:sz w:val="22"/>
          <w:szCs w:val="22"/>
        </w:rPr>
        <w:t>en auch als Schattenspender und Wasserspeicher auf das Mikroklima ein und b</w:t>
      </w:r>
      <w:r>
        <w:rPr>
          <w:rFonts w:asciiTheme="minorHAnsi" w:hAnsiTheme="minorHAnsi" w:cs="Arial"/>
          <w:sz w:val="22"/>
          <w:szCs w:val="22"/>
        </w:rPr>
        <w:t>öten</w:t>
      </w:r>
      <w:r w:rsidR="003A47F8" w:rsidRPr="003A47F8">
        <w:rPr>
          <w:rFonts w:asciiTheme="minorHAnsi" w:hAnsiTheme="minorHAnsi" w:cs="Arial"/>
          <w:sz w:val="22"/>
          <w:szCs w:val="22"/>
        </w:rPr>
        <w:t xml:space="preserve"> Vögeln, Kleintieren und Insekten Nist-, Brut und Lebensräume.</w:t>
      </w:r>
    </w:p>
    <w:p w:rsidR="001F6DCC" w:rsidRDefault="001F6DCC" w:rsidP="003A47F8">
      <w:pPr>
        <w:jc w:val="both"/>
        <w:rPr>
          <w:rFonts w:asciiTheme="minorHAnsi" w:hAnsiTheme="minorHAnsi" w:cs="Arial"/>
          <w:sz w:val="22"/>
          <w:szCs w:val="22"/>
        </w:rPr>
      </w:pPr>
    </w:p>
    <w:p w:rsidR="001F6DCC" w:rsidRPr="003A47F8" w:rsidRDefault="00507331" w:rsidP="00507331">
      <w:pPr>
        <w:jc w:val="center"/>
        <w:rPr>
          <w:rFonts w:asciiTheme="minorHAnsi" w:hAnsiTheme="minorHAnsi" w:cs="Arial"/>
          <w:sz w:val="22"/>
          <w:szCs w:val="22"/>
        </w:rPr>
      </w:pPr>
      <w:r>
        <w:rPr>
          <w:rFonts w:asciiTheme="minorHAnsi" w:hAnsiTheme="minorHAnsi" w:cs="Arial"/>
          <w:sz w:val="22"/>
          <w:szCs w:val="22"/>
        </w:rPr>
        <w:lastRenderedPageBreak/>
        <w:t>2</w:t>
      </w:r>
    </w:p>
    <w:p w:rsidR="007863C9" w:rsidRDefault="007863C9" w:rsidP="009E7619">
      <w:pPr>
        <w:jc w:val="both"/>
        <w:rPr>
          <w:rFonts w:asciiTheme="minorHAnsi" w:hAnsiTheme="minorHAnsi" w:cs="Arial"/>
          <w:color w:val="000000"/>
          <w:sz w:val="22"/>
          <w:szCs w:val="22"/>
        </w:rPr>
      </w:pPr>
    </w:p>
    <w:p w:rsidR="009E7619" w:rsidRDefault="009E7619" w:rsidP="009E7619">
      <w:pPr>
        <w:jc w:val="both"/>
        <w:rPr>
          <w:rFonts w:asciiTheme="minorHAnsi" w:hAnsiTheme="minorHAnsi" w:cs="Arial"/>
          <w:color w:val="000000"/>
          <w:sz w:val="22"/>
          <w:szCs w:val="22"/>
        </w:rPr>
      </w:pPr>
      <w:r>
        <w:rPr>
          <w:rFonts w:asciiTheme="minorHAnsi" w:hAnsiTheme="minorHAnsi" w:cs="Arial"/>
          <w:color w:val="000000"/>
          <w:sz w:val="22"/>
          <w:szCs w:val="22"/>
        </w:rPr>
        <w:t>„Mit dieser Aktion helfen wir dem Museum, den CO</w:t>
      </w:r>
      <w:r w:rsidRPr="00507331">
        <w:rPr>
          <w:rFonts w:asciiTheme="minorHAnsi" w:hAnsiTheme="minorHAnsi" w:cs="Arial"/>
          <w:color w:val="000000"/>
          <w:sz w:val="22"/>
          <w:szCs w:val="22"/>
          <w:vertAlign w:val="subscript"/>
        </w:rPr>
        <w:t>2</w:t>
      </w:r>
      <w:r>
        <w:rPr>
          <w:rFonts w:asciiTheme="minorHAnsi" w:hAnsiTheme="minorHAnsi" w:cs="Arial"/>
          <w:color w:val="000000"/>
          <w:sz w:val="22"/>
          <w:szCs w:val="22"/>
        </w:rPr>
        <w:t xml:space="preserve">-Abdruck zu reduzieren und </w:t>
      </w:r>
      <w:r w:rsidRPr="0009425A">
        <w:rPr>
          <w:rFonts w:asciiTheme="minorHAnsi" w:hAnsiTheme="minorHAnsi" w:cs="Arial"/>
          <w:color w:val="000000"/>
          <w:sz w:val="22"/>
          <w:szCs w:val="22"/>
        </w:rPr>
        <w:t>setzen ein Zeichen, dass wir regional verwurzelt sind</w:t>
      </w:r>
      <w:r w:rsidR="0070317B">
        <w:rPr>
          <w:rFonts w:asciiTheme="minorHAnsi" w:hAnsiTheme="minorHAnsi" w:cs="Arial"/>
          <w:color w:val="000000"/>
          <w:sz w:val="22"/>
          <w:szCs w:val="22"/>
        </w:rPr>
        <w:t>, was schon immer großen Stellenwert bei Würth hat</w:t>
      </w:r>
      <w:r>
        <w:rPr>
          <w:rFonts w:asciiTheme="minorHAnsi" w:hAnsiTheme="minorHAnsi" w:cs="Arial"/>
          <w:color w:val="000000"/>
          <w:sz w:val="22"/>
          <w:szCs w:val="22"/>
        </w:rPr>
        <w:t>“, erklärt Würth Geschäftsbereichsleiter Jörg Murawski</w:t>
      </w:r>
      <w:r w:rsidR="003A47F8">
        <w:rPr>
          <w:rFonts w:asciiTheme="minorHAnsi" w:hAnsiTheme="minorHAnsi" w:cs="Arial"/>
          <w:color w:val="000000"/>
          <w:sz w:val="22"/>
          <w:szCs w:val="22"/>
        </w:rPr>
        <w:t xml:space="preserve"> die Zusage des Unternehmens, die Aktion finanziell zu unterstützen.</w:t>
      </w:r>
    </w:p>
    <w:p w:rsidR="003A47F8" w:rsidRDefault="003A47F8" w:rsidP="009E7619">
      <w:pPr>
        <w:jc w:val="both"/>
        <w:rPr>
          <w:rFonts w:asciiTheme="minorHAnsi" w:hAnsiTheme="minorHAnsi" w:cs="Arial"/>
          <w:color w:val="000000"/>
          <w:sz w:val="22"/>
          <w:szCs w:val="22"/>
        </w:rPr>
      </w:pPr>
    </w:p>
    <w:p w:rsidR="0070317B" w:rsidRDefault="009E7619" w:rsidP="006E5096">
      <w:pPr>
        <w:jc w:val="both"/>
        <w:rPr>
          <w:rFonts w:asciiTheme="minorHAnsi" w:hAnsiTheme="minorHAnsi" w:cs="Arial"/>
          <w:color w:val="000000"/>
          <w:sz w:val="22"/>
          <w:szCs w:val="22"/>
        </w:rPr>
      </w:pPr>
      <w:r>
        <w:rPr>
          <w:rFonts w:asciiTheme="minorHAnsi" w:hAnsiTheme="minorHAnsi" w:cs="Arial"/>
          <w:color w:val="000000"/>
          <w:sz w:val="22"/>
          <w:szCs w:val="22"/>
        </w:rPr>
        <w:t>„Es ist ein Beitrag zur Nachhaltigkeit</w:t>
      </w:r>
      <w:r w:rsidR="003A47F8">
        <w:rPr>
          <w:rFonts w:asciiTheme="minorHAnsi" w:hAnsiTheme="minorHAnsi" w:cs="Arial"/>
          <w:color w:val="000000"/>
          <w:sz w:val="22"/>
          <w:szCs w:val="22"/>
        </w:rPr>
        <w:t xml:space="preserve"> </w:t>
      </w:r>
      <w:r>
        <w:rPr>
          <w:rFonts w:asciiTheme="minorHAnsi" w:hAnsiTheme="minorHAnsi" w:cs="Arial"/>
          <w:color w:val="000000"/>
          <w:sz w:val="22"/>
          <w:szCs w:val="22"/>
        </w:rPr>
        <w:t>jetzt</w:t>
      </w:r>
      <w:r w:rsidR="003A47F8">
        <w:rPr>
          <w:rFonts w:asciiTheme="minorHAnsi" w:hAnsiTheme="minorHAnsi" w:cs="Arial"/>
          <w:color w:val="000000"/>
          <w:sz w:val="22"/>
          <w:szCs w:val="22"/>
        </w:rPr>
        <w:t>. Die Aktion sensibilisiert heute unsere Mitarbeitenden und in die Zukunft hinein alle Besucher des Museums“, sind sich</w:t>
      </w:r>
      <w:r>
        <w:rPr>
          <w:rFonts w:asciiTheme="minorHAnsi" w:hAnsiTheme="minorHAnsi" w:cs="Arial"/>
          <w:color w:val="000000"/>
          <w:sz w:val="22"/>
          <w:szCs w:val="22"/>
        </w:rPr>
        <w:t xml:space="preserve"> Karl-Heinz Groß</w:t>
      </w:r>
      <w:r w:rsidR="003A47F8">
        <w:rPr>
          <w:rFonts w:asciiTheme="minorHAnsi" w:hAnsiTheme="minorHAnsi" w:cs="Arial"/>
          <w:color w:val="000000"/>
          <w:sz w:val="22"/>
          <w:szCs w:val="22"/>
        </w:rPr>
        <w:t xml:space="preserve"> und Dr. Klaus Wittig</w:t>
      </w:r>
      <w:r w:rsidR="006E5096">
        <w:rPr>
          <w:rFonts w:asciiTheme="minorHAnsi" w:hAnsiTheme="minorHAnsi" w:cs="Arial"/>
          <w:color w:val="000000"/>
          <w:sz w:val="22"/>
          <w:szCs w:val="22"/>
        </w:rPr>
        <w:t>, Geschäftsführer in Waldzimmern</w:t>
      </w:r>
      <w:r w:rsidR="003A47F8">
        <w:rPr>
          <w:rFonts w:asciiTheme="minorHAnsi" w:hAnsiTheme="minorHAnsi" w:cs="Arial"/>
          <w:color w:val="000000"/>
          <w:sz w:val="22"/>
          <w:szCs w:val="22"/>
        </w:rPr>
        <w:t xml:space="preserve"> bewusst und bedanken </w:t>
      </w:r>
      <w:r w:rsidR="006E5096">
        <w:rPr>
          <w:rFonts w:asciiTheme="minorHAnsi" w:hAnsiTheme="minorHAnsi" w:cs="Arial"/>
          <w:color w:val="000000"/>
          <w:sz w:val="22"/>
          <w:szCs w:val="22"/>
        </w:rPr>
        <w:t xml:space="preserve">sich in </w:t>
      </w:r>
      <w:r w:rsidR="003A47F8">
        <w:rPr>
          <w:rFonts w:asciiTheme="minorHAnsi" w:hAnsiTheme="minorHAnsi" w:cs="Arial"/>
          <w:color w:val="000000"/>
          <w:sz w:val="22"/>
          <w:szCs w:val="22"/>
        </w:rPr>
        <w:t>der</w:t>
      </w:r>
      <w:r w:rsidR="006E5096">
        <w:rPr>
          <w:rFonts w:asciiTheme="minorHAnsi" w:hAnsiTheme="minorHAnsi" w:cs="Arial"/>
          <w:color w:val="000000"/>
          <w:sz w:val="22"/>
          <w:szCs w:val="22"/>
        </w:rPr>
        <w:t xml:space="preserve"> Willkommensansprache an diesem Vormittag bei den engagierten Mitarbeitenden.</w:t>
      </w:r>
      <w:r w:rsidR="003A47F8">
        <w:rPr>
          <w:rFonts w:asciiTheme="minorHAnsi" w:hAnsiTheme="minorHAnsi" w:cs="Arial"/>
          <w:color w:val="000000"/>
          <w:sz w:val="22"/>
          <w:szCs w:val="22"/>
        </w:rPr>
        <w:t xml:space="preserve"> </w:t>
      </w:r>
    </w:p>
    <w:p w:rsidR="0070317B" w:rsidRDefault="003A47F8" w:rsidP="006E5096">
      <w:pPr>
        <w:jc w:val="both"/>
        <w:rPr>
          <w:rFonts w:asciiTheme="minorHAnsi" w:hAnsiTheme="minorHAnsi" w:cs="Arial"/>
          <w:color w:val="000000"/>
          <w:sz w:val="22"/>
          <w:szCs w:val="22"/>
        </w:rPr>
      </w:pPr>
      <w:r>
        <w:rPr>
          <w:rFonts w:asciiTheme="minorHAnsi" w:hAnsiTheme="minorHAnsi" w:cs="Arial"/>
          <w:color w:val="000000"/>
          <w:sz w:val="22"/>
          <w:szCs w:val="22"/>
        </w:rPr>
        <w:t xml:space="preserve">„Klar“, freut sich </w:t>
      </w:r>
      <w:r w:rsidR="0070317B">
        <w:rPr>
          <w:rFonts w:asciiTheme="minorHAnsi" w:hAnsiTheme="minorHAnsi" w:cs="Arial"/>
          <w:color w:val="000000"/>
          <w:sz w:val="22"/>
          <w:szCs w:val="22"/>
        </w:rPr>
        <w:t xml:space="preserve">auch </w:t>
      </w:r>
      <w:r>
        <w:rPr>
          <w:rFonts w:asciiTheme="minorHAnsi" w:hAnsiTheme="minorHAnsi" w:cs="Arial"/>
          <w:color w:val="000000"/>
          <w:sz w:val="22"/>
          <w:szCs w:val="22"/>
        </w:rPr>
        <w:t xml:space="preserve">Daniel Klein, Geschäftsführer des </w:t>
      </w:r>
      <w:r w:rsidR="0070317B">
        <w:rPr>
          <w:rFonts w:asciiTheme="minorHAnsi" w:hAnsiTheme="minorHAnsi" w:cs="Arial"/>
          <w:color w:val="000000"/>
          <w:sz w:val="22"/>
          <w:szCs w:val="22"/>
        </w:rPr>
        <w:t xml:space="preserve">Würth Elektronik </w:t>
      </w:r>
      <w:r>
        <w:rPr>
          <w:rFonts w:asciiTheme="minorHAnsi" w:hAnsiTheme="minorHAnsi" w:cs="Arial"/>
          <w:color w:val="000000"/>
          <w:sz w:val="22"/>
          <w:szCs w:val="22"/>
        </w:rPr>
        <w:t>Leiterplatten-</w:t>
      </w:r>
      <w:r w:rsidR="0070317B">
        <w:rPr>
          <w:rFonts w:asciiTheme="minorHAnsi" w:hAnsiTheme="minorHAnsi" w:cs="Arial"/>
          <w:color w:val="000000"/>
          <w:sz w:val="22"/>
          <w:szCs w:val="22"/>
        </w:rPr>
        <w:t>Geschäftsbereichs, „</w:t>
      </w:r>
      <w:r w:rsidR="0070317B" w:rsidRPr="00ED0D89">
        <w:rPr>
          <w:rFonts w:ascii="Titillium Web" w:hAnsi="Titillium Web"/>
          <w:sz w:val="22"/>
          <w:szCs w:val="22"/>
          <w:lang w:eastAsia="en-US"/>
        </w:rPr>
        <w:t xml:space="preserve">Umwelt- und Klimaschutz sind </w:t>
      </w:r>
      <w:r w:rsidR="0070317B">
        <w:rPr>
          <w:rFonts w:ascii="Titillium Web" w:hAnsi="Titillium Web"/>
          <w:sz w:val="22"/>
          <w:szCs w:val="22"/>
          <w:lang w:eastAsia="en-US"/>
        </w:rPr>
        <w:t xml:space="preserve">bei uns </w:t>
      </w:r>
      <w:r w:rsidR="0066169B">
        <w:rPr>
          <w:rFonts w:ascii="Titillium Web" w:hAnsi="Titillium Web"/>
          <w:sz w:val="22"/>
          <w:szCs w:val="22"/>
          <w:lang w:eastAsia="en-US"/>
        </w:rPr>
        <w:t xml:space="preserve">seit </w:t>
      </w:r>
      <w:r w:rsidR="0070317B" w:rsidRPr="00ED0D89">
        <w:rPr>
          <w:rFonts w:ascii="Titillium Web" w:hAnsi="Titillium Web"/>
          <w:sz w:val="22"/>
          <w:szCs w:val="22"/>
          <w:lang w:eastAsia="en-US"/>
        </w:rPr>
        <w:t>vielen Jahren Teil der Unternehmensstrategie</w:t>
      </w:r>
      <w:r w:rsidR="0070317B">
        <w:rPr>
          <w:rFonts w:ascii="Titillium Web" w:hAnsi="Titillium Web"/>
          <w:sz w:val="22"/>
          <w:szCs w:val="22"/>
          <w:lang w:eastAsia="en-US"/>
        </w:rPr>
        <w:t xml:space="preserve">. Hier erreichen wir darüber hinaus die Menschen und schön wäre es, </w:t>
      </w:r>
      <w:r w:rsidR="00C33167">
        <w:rPr>
          <w:rFonts w:ascii="Titillium Web" w:hAnsi="Titillium Web"/>
          <w:sz w:val="22"/>
          <w:szCs w:val="22"/>
          <w:lang w:eastAsia="en-US"/>
        </w:rPr>
        <w:t>wenn wir gemeinsam mit dem Freilandmuseum</w:t>
      </w:r>
      <w:r w:rsidR="0066169B">
        <w:rPr>
          <w:rFonts w:ascii="Titillium Web" w:hAnsi="Titillium Web"/>
          <w:sz w:val="22"/>
          <w:szCs w:val="22"/>
          <w:lang w:eastAsia="en-US"/>
        </w:rPr>
        <w:t xml:space="preserve"> damit au</w:t>
      </w:r>
      <w:r w:rsidR="0070317B">
        <w:rPr>
          <w:rFonts w:ascii="Titillium Web" w:hAnsi="Titillium Web"/>
          <w:sz w:val="22"/>
          <w:szCs w:val="22"/>
          <w:lang w:eastAsia="en-US"/>
        </w:rPr>
        <w:t>ch zur Nachahmung und Multiplikation anregen könnten.“</w:t>
      </w:r>
      <w:r w:rsidR="009E7619" w:rsidRPr="0009425A">
        <w:rPr>
          <w:rFonts w:asciiTheme="minorHAnsi" w:hAnsiTheme="minorHAnsi" w:cs="Arial"/>
          <w:color w:val="000000"/>
          <w:sz w:val="22"/>
          <w:szCs w:val="22"/>
        </w:rPr>
        <w:t> </w:t>
      </w:r>
    </w:p>
    <w:p w:rsidR="0070317B" w:rsidRDefault="0070317B" w:rsidP="006E5096">
      <w:pPr>
        <w:jc w:val="both"/>
        <w:rPr>
          <w:rFonts w:asciiTheme="minorHAnsi" w:hAnsiTheme="minorHAnsi" w:cs="Arial"/>
          <w:color w:val="000000"/>
          <w:sz w:val="22"/>
          <w:szCs w:val="22"/>
        </w:rPr>
      </w:pPr>
    </w:p>
    <w:p w:rsidR="006E5096" w:rsidRPr="0009425A" w:rsidRDefault="0066169B" w:rsidP="006E5096">
      <w:pPr>
        <w:jc w:val="both"/>
        <w:rPr>
          <w:rFonts w:asciiTheme="minorHAnsi" w:hAnsiTheme="minorHAnsi" w:cs="Arial"/>
          <w:color w:val="000000"/>
          <w:sz w:val="22"/>
          <w:szCs w:val="22"/>
        </w:rPr>
      </w:pPr>
      <w:r>
        <w:rPr>
          <w:rFonts w:asciiTheme="minorHAnsi" w:hAnsiTheme="minorHAnsi" w:cs="Arial"/>
          <w:color w:val="000000"/>
          <w:sz w:val="22"/>
          <w:szCs w:val="22"/>
        </w:rPr>
        <w:t>Diese Möglichkeit besteht bereits, denn das Freilandmuseum vergibt Baumpatenschaften</w:t>
      </w:r>
      <w:r w:rsidR="001F6DCC">
        <w:rPr>
          <w:rFonts w:asciiTheme="minorHAnsi" w:hAnsiTheme="minorHAnsi" w:cs="Arial"/>
          <w:color w:val="000000"/>
          <w:sz w:val="22"/>
          <w:szCs w:val="22"/>
        </w:rPr>
        <w:t xml:space="preserve"> über Bäume, die auf eine Fläche beim Forsthaus </w:t>
      </w:r>
      <w:proofErr w:type="spellStart"/>
      <w:r w:rsidR="001F6DCC">
        <w:rPr>
          <w:rFonts w:asciiTheme="minorHAnsi" w:hAnsiTheme="minorHAnsi" w:cs="Arial"/>
          <w:color w:val="000000"/>
          <w:sz w:val="22"/>
          <w:szCs w:val="22"/>
        </w:rPr>
        <w:t>Joachimstal</w:t>
      </w:r>
      <w:proofErr w:type="spellEnd"/>
      <w:r w:rsidR="001F6DCC">
        <w:rPr>
          <w:rFonts w:asciiTheme="minorHAnsi" w:hAnsiTheme="minorHAnsi" w:cs="Arial"/>
          <w:color w:val="000000"/>
          <w:sz w:val="22"/>
          <w:szCs w:val="22"/>
        </w:rPr>
        <w:t>, im oberen Bereich des Museumsgeländes gepflanzt werden</w:t>
      </w:r>
      <w:r>
        <w:rPr>
          <w:rFonts w:asciiTheme="minorHAnsi" w:hAnsiTheme="minorHAnsi" w:cs="Arial"/>
          <w:color w:val="000000"/>
          <w:sz w:val="22"/>
          <w:szCs w:val="22"/>
        </w:rPr>
        <w:t>. Gegen die einmalige Gebühr von 100 Euro können Patenschaften für eine Birke oder eine Erle übernommen werden, für 250 Euro erhält man die Patenschaft für eine Schwarzpappel. Diese Baumart ist vom Aussterben bedroh</w:t>
      </w:r>
      <w:r w:rsidR="005E5341">
        <w:rPr>
          <w:rFonts w:asciiTheme="minorHAnsi" w:hAnsiTheme="minorHAnsi" w:cs="Arial"/>
          <w:color w:val="000000"/>
          <w:sz w:val="22"/>
          <w:szCs w:val="22"/>
        </w:rPr>
        <w:t>t und steht auf der Roten Liste der gefährdeten Arten. Zugleich ist die Schwarzpappel die Baumart, die der Atmosphäre das meiste CO</w:t>
      </w:r>
      <w:r w:rsidR="005E5341" w:rsidRPr="005E5341">
        <w:rPr>
          <w:rFonts w:asciiTheme="minorHAnsi" w:hAnsiTheme="minorHAnsi" w:cs="Arial"/>
          <w:color w:val="000000"/>
          <w:sz w:val="22"/>
          <w:szCs w:val="22"/>
          <w:vertAlign w:val="subscript"/>
        </w:rPr>
        <w:t>2</w:t>
      </w:r>
      <w:r w:rsidR="005E5341">
        <w:rPr>
          <w:rFonts w:asciiTheme="minorHAnsi" w:hAnsiTheme="minorHAnsi" w:cs="Arial"/>
          <w:color w:val="000000"/>
          <w:sz w:val="22"/>
          <w:szCs w:val="22"/>
        </w:rPr>
        <w:t xml:space="preserve"> entziehen kann. Interessierte wenden sich bitte per E-Mail unter </w:t>
      </w:r>
      <w:hyperlink r:id="rId32" w:history="1">
        <w:r w:rsidR="005E5341" w:rsidRPr="002C1641">
          <w:rPr>
            <w:rStyle w:val="Hyperlink"/>
            <w:rFonts w:asciiTheme="minorHAnsi" w:hAnsiTheme="minorHAnsi" w:cs="Arial"/>
            <w:sz w:val="22"/>
            <w:szCs w:val="22"/>
          </w:rPr>
          <w:t>info@wackershofen.de</w:t>
        </w:r>
      </w:hyperlink>
      <w:r w:rsidR="005E5341">
        <w:rPr>
          <w:rFonts w:asciiTheme="minorHAnsi" w:hAnsiTheme="minorHAnsi" w:cs="Arial"/>
          <w:color w:val="000000"/>
          <w:sz w:val="22"/>
          <w:szCs w:val="22"/>
        </w:rPr>
        <w:t xml:space="preserve"> an das Freilandmuseum oder direkt vor Ort an die Museumskasse im Eingangsgebäude. </w:t>
      </w:r>
    </w:p>
    <w:p w:rsidR="006E5096" w:rsidRDefault="006E5096" w:rsidP="006E5096">
      <w:pPr>
        <w:tabs>
          <w:tab w:val="left" w:pos="709"/>
        </w:tabs>
        <w:ind w:right="142"/>
        <w:rPr>
          <w:rFonts w:ascii="Source Sans Pro" w:hAnsi="Source Sans Pro" w:cs="WeblySleek UI Semilight"/>
        </w:rPr>
      </w:pPr>
    </w:p>
    <w:p w:rsidR="006E5096" w:rsidRDefault="00C33167" w:rsidP="009E7619">
      <w:pPr>
        <w:jc w:val="both"/>
        <w:rPr>
          <w:rFonts w:asciiTheme="minorHAnsi" w:hAnsiTheme="minorHAnsi" w:cs="Arial"/>
          <w:color w:val="000000"/>
          <w:sz w:val="22"/>
          <w:szCs w:val="22"/>
        </w:rPr>
      </w:pPr>
      <w:r>
        <w:rPr>
          <w:rFonts w:asciiTheme="minorHAnsi" w:hAnsiTheme="minorHAnsi" w:cs="Arial"/>
          <w:color w:val="000000"/>
          <w:sz w:val="22"/>
          <w:szCs w:val="22"/>
        </w:rPr>
        <w:t xml:space="preserve">Info: </w:t>
      </w:r>
      <w:hyperlink r:id="rId33" w:history="1">
        <w:r w:rsidRPr="00F0203B">
          <w:rPr>
            <w:rStyle w:val="Hyperlink"/>
            <w:rFonts w:asciiTheme="minorHAnsi" w:hAnsiTheme="minorHAnsi" w:cs="Arial"/>
            <w:sz w:val="22"/>
            <w:szCs w:val="22"/>
          </w:rPr>
          <w:t>www.wackerhofen.de</w:t>
        </w:r>
      </w:hyperlink>
      <w:r>
        <w:rPr>
          <w:rFonts w:asciiTheme="minorHAnsi" w:hAnsiTheme="minorHAnsi" w:cs="Arial"/>
          <w:color w:val="000000"/>
          <w:sz w:val="22"/>
          <w:szCs w:val="22"/>
        </w:rPr>
        <w:t xml:space="preserve"> </w:t>
      </w:r>
    </w:p>
    <w:p w:rsidR="00C33167" w:rsidRDefault="00C33167" w:rsidP="009E7619">
      <w:pPr>
        <w:jc w:val="both"/>
        <w:rPr>
          <w:rFonts w:asciiTheme="minorHAnsi" w:hAnsiTheme="minorHAnsi" w:cs="Arial"/>
          <w:color w:val="000000"/>
          <w:sz w:val="22"/>
          <w:szCs w:val="22"/>
        </w:rPr>
      </w:pPr>
    </w:p>
    <w:p w:rsidR="00C33167" w:rsidRDefault="00C33167" w:rsidP="009E7619">
      <w:pPr>
        <w:jc w:val="both"/>
        <w:rPr>
          <w:rFonts w:asciiTheme="minorHAnsi" w:hAnsiTheme="minorHAnsi" w:cs="Arial"/>
          <w:color w:val="000000"/>
          <w:sz w:val="22"/>
          <w:szCs w:val="22"/>
        </w:rPr>
      </w:pPr>
    </w:p>
    <w:p w:rsidR="0009425A" w:rsidRPr="0009425A" w:rsidRDefault="0009425A" w:rsidP="0009425A">
      <w:pPr>
        <w:jc w:val="both"/>
        <w:rPr>
          <w:rFonts w:asciiTheme="minorHAnsi" w:hAnsiTheme="minorHAnsi"/>
          <w:sz w:val="22"/>
          <w:szCs w:val="22"/>
        </w:rPr>
      </w:pPr>
    </w:p>
    <w:p w:rsidR="0009425A" w:rsidRPr="0009425A" w:rsidRDefault="0009425A" w:rsidP="0009425A">
      <w:pPr>
        <w:jc w:val="both"/>
        <w:rPr>
          <w:rFonts w:asciiTheme="minorHAnsi" w:hAnsiTheme="minorHAnsi"/>
          <w:sz w:val="22"/>
          <w:szCs w:val="22"/>
        </w:rPr>
      </w:pPr>
    </w:p>
    <w:p w:rsidR="0009425A" w:rsidRPr="0009425A" w:rsidRDefault="0009425A" w:rsidP="0009425A">
      <w:pPr>
        <w:jc w:val="both"/>
        <w:rPr>
          <w:rFonts w:asciiTheme="minorHAnsi" w:hAnsiTheme="minorHAnsi"/>
          <w:sz w:val="22"/>
          <w:szCs w:val="22"/>
        </w:rPr>
      </w:pPr>
    </w:p>
    <w:p w:rsidR="0009425A" w:rsidRPr="0009425A" w:rsidRDefault="0009425A" w:rsidP="0009425A">
      <w:pPr>
        <w:jc w:val="both"/>
        <w:rPr>
          <w:rFonts w:asciiTheme="minorHAnsi" w:hAnsiTheme="minorHAnsi"/>
          <w:sz w:val="22"/>
          <w:szCs w:val="22"/>
        </w:rPr>
      </w:pPr>
    </w:p>
    <w:sectPr w:rsidR="0009425A" w:rsidRPr="0009425A" w:rsidSect="00507331">
      <w:headerReference w:type="default" r:id="rId34"/>
      <w:pgSz w:w="11906" w:h="16838" w:code="9"/>
      <w:pgMar w:top="1134" w:right="1134" w:bottom="1701" w:left="1418" w:header="1191"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D89" w:rsidRDefault="00ED0D89">
      <w:r>
        <w:separator/>
      </w:r>
    </w:p>
  </w:endnote>
  <w:endnote w:type="continuationSeparator" w:id="0">
    <w:p w:rsidR="00ED0D89" w:rsidRDefault="00ED0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tillium Web">
    <w:altName w:val="Times New Roman"/>
    <w:charset w:val="00"/>
    <w:family w:val="auto"/>
    <w:pitch w:val="variable"/>
    <w:sig w:usb0="00000001" w:usb1="00000001" w:usb2="00000000" w:usb3="00000000" w:csb0="00000093" w:csb1="00000000"/>
    <w:embedRegular r:id="rId1" w:fontKey="{ADC288E0-5946-403C-95DB-194672681573}"/>
    <w:embedBold r:id="rId2" w:fontKey="{BC2DA153-FC3E-42CB-BC3B-A3DB128D0EC1}"/>
  </w:font>
  <w:font w:name="Arial">
    <w:panose1 w:val="020B0604020202020204"/>
    <w:charset w:val="00"/>
    <w:family w:val="swiss"/>
    <w:pitch w:val="variable"/>
    <w:sig w:usb0="E0002EFF" w:usb1="C000785B" w:usb2="00000009" w:usb3="00000000" w:csb0="000001FF" w:csb1="00000000"/>
  </w:font>
  <w:font w:name="Titillium Web SemiBold">
    <w:charset w:val="00"/>
    <w:family w:val="auto"/>
    <w:pitch w:val="variable"/>
    <w:sig w:usb0="00000007" w:usb1="00000001" w:usb2="00000000" w:usb3="00000000" w:csb0="00000093" w:csb1="00000000"/>
    <w:embedRegular r:id="rId3" w:fontKey="{5C516D13-B9F9-4660-B5FE-B1A5E2F6B032}"/>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4" w:fontKey="{48C2EE48-F492-4D41-8973-A7D1F6036E37}"/>
  </w:font>
  <w:font w:name="Minion Pro">
    <w:altName w:val="Times New Roman"/>
    <w:panose1 w:val="00000000000000000000"/>
    <w:charset w:val="00"/>
    <w:family w:val="roman"/>
    <w:notTrueType/>
    <w:pitch w:val="variable"/>
    <w:sig w:usb0="60000287" w:usb1="00000001" w:usb2="00000000" w:usb3="00000000" w:csb0="0000019F" w:csb1="00000000"/>
  </w:font>
  <w:font w:name="Source Sans Pro">
    <w:panose1 w:val="020B0503030403020204"/>
    <w:charset w:val="00"/>
    <w:family w:val="swiss"/>
    <w:pitch w:val="variable"/>
    <w:sig w:usb0="20000007" w:usb1="00000001" w:usb2="00000000" w:usb3="00000000" w:csb0="00000193" w:csb1="00000000"/>
    <w:embedRegular r:id="rId5" w:fontKey="{D4A4A714-F4E8-402C-8F86-D2ABA5C17B90}"/>
  </w:font>
  <w:font w:name="WeblySleek UI Semilight">
    <w:panose1 w:val="020B0402040204020203"/>
    <w:charset w:val="00"/>
    <w:family w:val="swiss"/>
    <w:pitch w:val="variable"/>
    <w:sig w:usb0="E4002EFF" w:usb1="C000E47F" w:usb2="00000009" w:usb3="00000000" w:csb0="000001FF" w:csb1="00000000"/>
    <w:embedRegular r:id="rId6" w:fontKey="{73FBA0FF-9936-4BDE-AEC1-87AA1E5F2310}"/>
  </w:font>
  <w:font w:name="Titillium Web Light">
    <w:charset w:val="00"/>
    <w:family w:val="auto"/>
    <w:pitch w:val="variable"/>
    <w:sig w:usb0="00000007" w:usb1="00000001" w:usb2="00000000" w:usb3="00000000" w:csb0="00000093" w:csb1="00000000"/>
    <w:embedRegular r:id="rId7" w:fontKey="{74040A81-0D0F-4B07-A151-4B19369DB725}"/>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D89" w:rsidRDefault="00ED0D89">
      <w:r>
        <w:separator/>
      </w:r>
    </w:p>
  </w:footnote>
  <w:footnote w:type="continuationSeparator" w:id="0">
    <w:p w:rsidR="00ED0D89" w:rsidRDefault="00ED0D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EE4" w:rsidRDefault="0001750D" w:rsidP="0001750D">
    <w:pPr>
      <w:pStyle w:val="Kopfzeile"/>
    </w:pPr>
    <w:r>
      <w:rPr>
        <w:noProof/>
      </w:rPr>
      <w:drawing>
        <wp:inline distT="0" distB="0" distL="0" distR="0">
          <wp:extent cx="3021356" cy="1208543"/>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WE_MTYE_4c_pos.jpg"/>
                  <pic:cNvPicPr/>
                </pic:nvPicPr>
                <pic:blipFill>
                  <a:blip r:embed="rId1">
                    <a:extLst>
                      <a:ext uri="{28A0092B-C50C-407E-A947-70E740481C1C}">
                        <a14:useLocalDpi xmlns:a14="http://schemas.microsoft.com/office/drawing/2010/main" val="0"/>
                      </a:ext>
                    </a:extLst>
                  </a:blip>
                  <a:stretch>
                    <a:fillRect/>
                  </a:stretch>
                </pic:blipFill>
                <pic:spPr>
                  <a:xfrm>
                    <a:off x="0" y="0"/>
                    <a:ext cx="3114172" cy="1245669"/>
                  </a:xfrm>
                  <a:prstGeom prst="rect">
                    <a:avLst/>
                  </a:prstGeom>
                </pic:spPr>
              </pic:pic>
            </a:graphicData>
          </a:graphic>
        </wp:inline>
      </w:drawing>
    </w:r>
    <w:r w:rsidR="00AA6738">
      <w:rPr>
        <w:noProof/>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-499442</wp:posOffset>
              </wp:positionV>
              <wp:extent cx="2627630" cy="453224"/>
              <wp:effectExtent l="0" t="0" r="1270" b="4445"/>
              <wp:wrapNone/>
              <wp:docPr id="5" name="Textfeld 5"/>
              <wp:cNvGraphicFramePr/>
              <a:graphic xmlns:a="http://schemas.openxmlformats.org/drawingml/2006/main">
                <a:graphicData uri="http://schemas.microsoft.com/office/word/2010/wordprocessingShape">
                  <wps:wsp>
                    <wps:cNvSpPr txBox="1"/>
                    <wps:spPr>
                      <a:xfrm>
                        <a:off x="0" y="0"/>
                        <a:ext cx="2627630" cy="453224"/>
                      </a:xfrm>
                      <a:prstGeom prst="rect">
                        <a:avLst/>
                      </a:prstGeom>
                      <a:noFill/>
                      <a:ln w="6350">
                        <a:noFill/>
                      </a:ln>
                    </wps:spPr>
                    <wps:txbx>
                      <w:txbxContent>
                        <w:p w:rsidR="00371177" w:rsidRPr="00371177" w:rsidRDefault="0009425A" w:rsidP="00371177">
                          <w:pPr>
                            <w:rPr>
                              <w:rFonts w:asciiTheme="majorHAnsi" w:hAnsiTheme="majorHAnsi"/>
                              <w:sz w:val="32"/>
                              <w:szCs w:val="16"/>
                            </w:rPr>
                          </w:pPr>
                          <w:r>
                            <w:rPr>
                              <w:rFonts w:asciiTheme="majorHAnsi" w:hAnsiTheme="majorHAnsi"/>
                              <w:sz w:val="32"/>
                              <w:szCs w:val="16"/>
                            </w:rPr>
                            <w:t>Medieninformation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0;margin-top:-39.35pt;width:206.9pt;height:35.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" filled="f" stroked="f" strokeweight=".5pt">
              <v:textbox inset="0,0,0,0">
                <w:txbxContent>
                  <w:p w:rsidR="00371177" w:rsidRPr="00371177" w:rsidRDefault="0009425A" w:rsidP="00371177">
                    <w:pPr>
                      <w:rPr>
                        <w:rFonts w:asciiTheme="majorHAnsi" w:hAnsiTheme="majorHAnsi"/>
                        <w:sz w:val="32"/>
                        <w:szCs w:val="16"/>
                      </w:rPr>
                    </w:pPr>
                    <w:r>
                      <w:rPr>
                        <w:rFonts w:asciiTheme="majorHAnsi" w:hAnsiTheme="majorHAnsi"/>
                        <w:sz w:val="32"/>
                        <w:szCs w:val="16"/>
                      </w:rPr>
                      <w:t>Medieninformation</w:t>
                    </w:r>
                  </w:p>
                </w:txbxContent>
              </v:textbox>
              <w10:wrap anchorx="margin"/>
            </v:shape>
          </w:pict>
        </mc:Fallback>
      </mc:AlternateContent>
    </w:r>
    <w:r w:rsidR="00AA6738">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-887315</wp:posOffset>
              </wp:positionV>
              <wp:extent cx="2441051" cy="45719"/>
              <wp:effectExtent l="0" t="0" r="0" b="12065"/>
              <wp:wrapNone/>
              <wp:docPr id="1" name="Textfeld 1"/>
              <wp:cNvGraphicFramePr/>
              <a:graphic xmlns:a="http://schemas.openxmlformats.org/drawingml/2006/main">
                <a:graphicData uri="http://schemas.microsoft.com/office/word/2010/wordprocessingShape">
                  <wps:wsp>
                    <wps:cNvSpPr txBox="1"/>
                    <wps:spPr>
                      <a:xfrm flipV="1">
                        <a:off x="0" y="0"/>
                        <a:ext cx="2441051" cy="45719"/>
                      </a:xfrm>
                      <a:prstGeom prst="rect">
                        <a:avLst/>
                      </a:prstGeom>
                      <a:noFill/>
                      <a:ln w="6350">
                        <a:noFill/>
                      </a:ln>
                    </wps:spPr>
                    <wps:txbx>
                      <w:txbxContent>
                        <w:p w:rsidR="00F44EE4" w:rsidRPr="00BD7431" w:rsidRDefault="00F76B93">
                          <w:pPr>
                            <w:spacing w:line="168" w:lineRule="exact"/>
                            <w:jc w:val="both"/>
                            <w:rPr>
                              <w:rFonts w:ascii="Titillium Web Light" w:hAnsi="Titillium Web Light"/>
                              <w:sz w:val="14"/>
                              <w:szCs w:val="16"/>
                            </w:rPr>
                          </w:pPr>
                          <w:sdt>
                            <w:sdtPr>
                              <w:rPr>
                                <w:rFonts w:ascii="Titillium Web Light" w:hAnsi="Titillium Web Light" w:cs="Arial"/>
                                <w:color w:val="7C878E"/>
                                <w:sz w:val="16"/>
                                <w:szCs w:val="16"/>
                              </w:rPr>
                              <w:alias w:val="KLASSIFIZIERUNG"/>
                              <w:tag w:val="KLASSIFIZIERUNG"/>
                              <w:id w:val="851386897"/>
                              <w:lock w:val="sdtLocked"/>
                              <w:showingPlcHdr/>
                              <w:dropDownList>
                                <w:listItem w:displayText="Klicken Sie hier, um eine Klassifizierung zu wählen" w:value="Klicken Sie hier, um eine Klassifizierung zu wählen"/>
                                <w:listItem w:displayText="PUBLIC &lt;leer&gt;" w:value=""/>
                                <w:listItem w:displayText="INTERNAL" w:value="INTERNAL"/>
                                <w:listItem w:displayText="CONFIDENTIAL" w:value="CONFIDENTIAL"/>
                                <w:listItem w:displayText="TOP SECRET" w:value="TOP SECRET"/>
                              </w:dropDownList>
                            </w:sdtPr>
                            <w:sdtEndPr/>
                            <w:sdtContent>
                              <w:r w:rsidR="0009425A">
                                <w:rPr>
                                  <w:rFonts w:ascii="Titillium Web Light" w:hAnsi="Titillium Web Light" w:cs="Arial"/>
                                  <w:color w:val="7C878E"/>
                                  <w:sz w:val="16"/>
                                  <w:szCs w:val="1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margin-left:0;margin-top:-69.85pt;width:192.2pt;height:3.6pt;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" filled="f" stroked="f" strokeweight=".5pt">
              <v:textbox inset="0,0,0,0">
                <w:txbxContent>
                  <w:p w:rsidR="00F44EE4" w:rsidRPr="00BD7431" w:rsidRDefault="00C33167">
                    <w:pPr>
                      <w:spacing w:line="168" w:lineRule="exact"/>
                      <w:jc w:val="both"/>
                      <w:rPr>
                        <w:rFonts w:ascii="Titillium Web Light" w:hAnsi="Titillium Web Light"/>
                        <w:sz w:val="14"/>
                        <w:szCs w:val="16"/>
                      </w:rPr>
                    </w:pPr>
                    <w:sdt>
                      <w:sdtPr>
                        <w:rPr>
                          <w:rFonts w:ascii="Titillium Web Light" w:hAnsi="Titillium Web Light" w:cs="Arial"/>
                          <w:color w:val="7C878E"/>
                          <w:sz w:val="16"/>
                          <w:szCs w:val="16"/>
                        </w:rPr>
                        <w:alias w:val="KLASSIFIZIERUNG"/>
                        <w:tag w:val="KLASSIFIZIERUNG"/>
                        <w:id w:val="851386897"/>
                        <w:lock w:val="sdtLocked"/>
                        <w:showingPlcHdr/>
                        <w:dropDownList>
                          <w:listItem w:displayText="Klicken Sie hier, um eine Klassifizierung zu wählen" w:value="Klicken Sie hier, um eine Klassifizierung zu wählen"/>
                          <w:listItem w:displayText="PUBLIC &lt;leer&gt;" w:value=""/>
                          <w:listItem w:displayText="INTERNAL" w:value="INTERNAL"/>
                          <w:listItem w:displayText="CONFIDENTIAL" w:value="CONFIDENTIAL"/>
                          <w:listItem w:displayText="TOP SECRET" w:value="TOP SECRET"/>
                        </w:dropDownList>
                      </w:sdtPr>
                      <w:sdtEndPr/>
                      <w:sdtContent>
                        <w:r w:rsidR="0009425A">
                          <w:rPr>
                            <w:rFonts w:ascii="Titillium Web Light" w:hAnsi="Titillium Web Light" w:cs="Arial"/>
                            <w:color w:val="7C878E"/>
                            <w:sz w:val="16"/>
                            <w:szCs w:val="16"/>
                          </w:rPr>
                          <w:t xml:space="preserve">     </w:t>
                        </w:r>
                      </w:sdtContent>
                    </w:sdt>
                  </w:p>
                </w:txbxContent>
              </v:textbox>
              <w10:wrap anchorx="margin"/>
            </v:shape>
          </w:pict>
        </mc:Fallback>
      </mc:AlternateContent>
    </w:r>
    <w:r w:rsidR="00507331">
      <w:rPr>
        <w:noProof/>
      </w:rPr>
      <w:t xml:space="preserve">                         </w:t>
    </w:r>
    <w:r w:rsidR="00AA6738">
      <w:rPr>
        <w:noProof/>
      </w:rPr>
      <w:drawing>
        <wp:inline distT="0" distB="0" distL="0" distR="0">
          <wp:extent cx="1978710" cy="1407381"/>
          <wp:effectExtent l="0" t="0" r="254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henloherFLM_Logo_MuseumsRot_C20-M100_Y90_K1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01725" cy="142375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94"/>
    <w:multiLevelType w:val="hybridMultilevel"/>
    <w:tmpl w:val="DE16B1CC"/>
    <w:lvl w:ilvl="0" w:tplc="EBE2BA36">
      <w:start w:val="1"/>
      <w:numFmt w:val="bullet"/>
      <w:lvlText w:val=""/>
      <w:lvlJc w:val="left"/>
      <w:pPr>
        <w:tabs>
          <w:tab w:val="num" w:pos="720"/>
        </w:tabs>
        <w:ind w:left="720" w:hanging="360"/>
      </w:pPr>
      <w:rPr>
        <w:rFonts w:ascii="Wingdings" w:hAnsi="Wingdings" w:hint="default"/>
        <w:color w:val="FF0000"/>
      </w:rPr>
    </w:lvl>
    <w:lvl w:ilvl="1" w:tplc="002CD18C">
      <w:numFmt w:val="bullet"/>
      <w:lvlText w:val=""/>
      <w:lvlJc w:val="left"/>
      <w:pPr>
        <w:tabs>
          <w:tab w:val="num" w:pos="1440"/>
        </w:tabs>
        <w:ind w:left="1440" w:hanging="360"/>
      </w:pPr>
      <w:rPr>
        <w:rFonts w:ascii="Wingdings" w:hAnsi="Wingdings" w:hint="default"/>
      </w:rPr>
    </w:lvl>
    <w:lvl w:ilvl="2" w:tplc="9976BAB0" w:tentative="1">
      <w:start w:val="1"/>
      <w:numFmt w:val="bullet"/>
      <w:lvlText w:val=""/>
      <w:lvlJc w:val="left"/>
      <w:pPr>
        <w:tabs>
          <w:tab w:val="num" w:pos="2160"/>
        </w:tabs>
        <w:ind w:left="2160" w:hanging="360"/>
      </w:pPr>
      <w:rPr>
        <w:rFonts w:ascii="Wingdings" w:hAnsi="Wingdings" w:hint="default"/>
      </w:rPr>
    </w:lvl>
    <w:lvl w:ilvl="3" w:tplc="9574E9AA" w:tentative="1">
      <w:start w:val="1"/>
      <w:numFmt w:val="bullet"/>
      <w:lvlText w:val=""/>
      <w:lvlJc w:val="left"/>
      <w:pPr>
        <w:tabs>
          <w:tab w:val="num" w:pos="2880"/>
        </w:tabs>
        <w:ind w:left="2880" w:hanging="360"/>
      </w:pPr>
      <w:rPr>
        <w:rFonts w:ascii="Wingdings" w:hAnsi="Wingdings" w:hint="default"/>
      </w:rPr>
    </w:lvl>
    <w:lvl w:ilvl="4" w:tplc="D7F8E06A" w:tentative="1">
      <w:start w:val="1"/>
      <w:numFmt w:val="bullet"/>
      <w:lvlText w:val=""/>
      <w:lvlJc w:val="left"/>
      <w:pPr>
        <w:tabs>
          <w:tab w:val="num" w:pos="3600"/>
        </w:tabs>
        <w:ind w:left="3600" w:hanging="360"/>
      </w:pPr>
      <w:rPr>
        <w:rFonts w:ascii="Wingdings" w:hAnsi="Wingdings" w:hint="default"/>
      </w:rPr>
    </w:lvl>
    <w:lvl w:ilvl="5" w:tplc="D3563950" w:tentative="1">
      <w:start w:val="1"/>
      <w:numFmt w:val="bullet"/>
      <w:lvlText w:val=""/>
      <w:lvlJc w:val="left"/>
      <w:pPr>
        <w:tabs>
          <w:tab w:val="num" w:pos="4320"/>
        </w:tabs>
        <w:ind w:left="4320" w:hanging="360"/>
      </w:pPr>
      <w:rPr>
        <w:rFonts w:ascii="Wingdings" w:hAnsi="Wingdings" w:hint="default"/>
      </w:rPr>
    </w:lvl>
    <w:lvl w:ilvl="6" w:tplc="077C83EE" w:tentative="1">
      <w:start w:val="1"/>
      <w:numFmt w:val="bullet"/>
      <w:lvlText w:val=""/>
      <w:lvlJc w:val="left"/>
      <w:pPr>
        <w:tabs>
          <w:tab w:val="num" w:pos="5040"/>
        </w:tabs>
        <w:ind w:left="5040" w:hanging="360"/>
      </w:pPr>
      <w:rPr>
        <w:rFonts w:ascii="Wingdings" w:hAnsi="Wingdings" w:hint="default"/>
      </w:rPr>
    </w:lvl>
    <w:lvl w:ilvl="7" w:tplc="ACB4EB88" w:tentative="1">
      <w:start w:val="1"/>
      <w:numFmt w:val="bullet"/>
      <w:lvlText w:val=""/>
      <w:lvlJc w:val="left"/>
      <w:pPr>
        <w:tabs>
          <w:tab w:val="num" w:pos="5760"/>
        </w:tabs>
        <w:ind w:left="5760" w:hanging="360"/>
      </w:pPr>
      <w:rPr>
        <w:rFonts w:ascii="Wingdings" w:hAnsi="Wingdings" w:hint="default"/>
      </w:rPr>
    </w:lvl>
    <w:lvl w:ilvl="8" w:tplc="5C50DF8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80826"/>
    <w:multiLevelType w:val="hybridMultilevel"/>
    <w:tmpl w:val="16C03D0E"/>
    <w:lvl w:ilvl="0" w:tplc="FA22992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F61416"/>
    <w:multiLevelType w:val="hybridMultilevel"/>
    <w:tmpl w:val="5F887AF2"/>
    <w:lvl w:ilvl="0" w:tplc="3F087B5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F24BB3"/>
    <w:multiLevelType w:val="hybridMultilevel"/>
    <w:tmpl w:val="95E870B8"/>
    <w:lvl w:ilvl="0" w:tplc="0407000F">
      <w:start w:val="1"/>
      <w:numFmt w:val="decimal"/>
      <w:lvlText w:val="%1."/>
      <w:lvlJc w:val="left"/>
      <w:pPr>
        <w:ind w:left="567" w:hanging="34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343E3D"/>
    <w:multiLevelType w:val="hybridMultilevel"/>
    <w:tmpl w:val="B22AA3F6"/>
    <w:lvl w:ilvl="0" w:tplc="43706D0E">
      <w:start w:val="1"/>
      <w:numFmt w:val="bullet"/>
      <w:lvlText w:val="•"/>
      <w:lvlJc w:val="left"/>
      <w:pPr>
        <w:ind w:left="567" w:hanging="340"/>
      </w:pPr>
      <w:rPr>
        <w:rFonts w:ascii="Titillium Web" w:hAnsi="Titillium Web" w:hint="default"/>
        <w:u w:color="E3000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6E2EDD"/>
    <w:multiLevelType w:val="hybridMultilevel"/>
    <w:tmpl w:val="17E06A82"/>
    <w:lvl w:ilvl="0" w:tplc="153C01A4">
      <w:start w:val="1"/>
      <w:numFmt w:val="bullet"/>
      <w:lvlText w:val=""/>
      <w:lvlJc w:val="left"/>
      <w:pPr>
        <w:ind w:left="720" w:hanging="360"/>
      </w:pPr>
      <w:rPr>
        <w:rFonts w:ascii="Wingdings" w:hAnsi="Wingdings" w:hint="default"/>
        <w:color w:val="FF0000"/>
        <w:u w:color="FF00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EE91A45"/>
    <w:multiLevelType w:val="hybridMultilevel"/>
    <w:tmpl w:val="06E244FE"/>
    <w:lvl w:ilvl="0" w:tplc="EBE2BA36">
      <w:start w:val="1"/>
      <w:numFmt w:val="bullet"/>
      <w:lvlText w:val=""/>
      <w:lvlJc w:val="left"/>
      <w:pPr>
        <w:tabs>
          <w:tab w:val="num" w:pos="720"/>
        </w:tabs>
        <w:ind w:left="720" w:hanging="360"/>
      </w:pPr>
      <w:rPr>
        <w:rFonts w:ascii="Wingdings" w:hAnsi="Wingdings" w:hint="default"/>
        <w:color w:val="FF0000"/>
      </w:rPr>
    </w:lvl>
    <w:lvl w:ilvl="1" w:tplc="86A872FC" w:tentative="1">
      <w:start w:val="1"/>
      <w:numFmt w:val="bullet"/>
      <w:lvlText w:val=""/>
      <w:lvlJc w:val="left"/>
      <w:pPr>
        <w:tabs>
          <w:tab w:val="num" w:pos="1440"/>
        </w:tabs>
        <w:ind w:left="1440" w:hanging="360"/>
      </w:pPr>
      <w:rPr>
        <w:rFonts w:ascii="Wingdings" w:hAnsi="Wingdings" w:hint="default"/>
      </w:rPr>
    </w:lvl>
    <w:lvl w:ilvl="2" w:tplc="C1C4F7AC" w:tentative="1">
      <w:start w:val="1"/>
      <w:numFmt w:val="bullet"/>
      <w:lvlText w:val=""/>
      <w:lvlJc w:val="left"/>
      <w:pPr>
        <w:tabs>
          <w:tab w:val="num" w:pos="2160"/>
        </w:tabs>
        <w:ind w:left="2160" w:hanging="360"/>
      </w:pPr>
      <w:rPr>
        <w:rFonts w:ascii="Wingdings" w:hAnsi="Wingdings" w:hint="default"/>
      </w:rPr>
    </w:lvl>
    <w:lvl w:ilvl="3" w:tplc="0CE06348" w:tentative="1">
      <w:start w:val="1"/>
      <w:numFmt w:val="bullet"/>
      <w:lvlText w:val=""/>
      <w:lvlJc w:val="left"/>
      <w:pPr>
        <w:tabs>
          <w:tab w:val="num" w:pos="2880"/>
        </w:tabs>
        <w:ind w:left="2880" w:hanging="360"/>
      </w:pPr>
      <w:rPr>
        <w:rFonts w:ascii="Wingdings" w:hAnsi="Wingdings" w:hint="default"/>
      </w:rPr>
    </w:lvl>
    <w:lvl w:ilvl="4" w:tplc="5FB6507C" w:tentative="1">
      <w:start w:val="1"/>
      <w:numFmt w:val="bullet"/>
      <w:lvlText w:val=""/>
      <w:lvlJc w:val="left"/>
      <w:pPr>
        <w:tabs>
          <w:tab w:val="num" w:pos="3600"/>
        </w:tabs>
        <w:ind w:left="3600" w:hanging="360"/>
      </w:pPr>
      <w:rPr>
        <w:rFonts w:ascii="Wingdings" w:hAnsi="Wingdings" w:hint="default"/>
      </w:rPr>
    </w:lvl>
    <w:lvl w:ilvl="5" w:tplc="1C881708" w:tentative="1">
      <w:start w:val="1"/>
      <w:numFmt w:val="bullet"/>
      <w:lvlText w:val=""/>
      <w:lvlJc w:val="left"/>
      <w:pPr>
        <w:tabs>
          <w:tab w:val="num" w:pos="4320"/>
        </w:tabs>
        <w:ind w:left="4320" w:hanging="360"/>
      </w:pPr>
      <w:rPr>
        <w:rFonts w:ascii="Wingdings" w:hAnsi="Wingdings" w:hint="default"/>
      </w:rPr>
    </w:lvl>
    <w:lvl w:ilvl="6" w:tplc="D780D0CA" w:tentative="1">
      <w:start w:val="1"/>
      <w:numFmt w:val="bullet"/>
      <w:lvlText w:val=""/>
      <w:lvlJc w:val="left"/>
      <w:pPr>
        <w:tabs>
          <w:tab w:val="num" w:pos="5040"/>
        </w:tabs>
        <w:ind w:left="5040" w:hanging="360"/>
      </w:pPr>
      <w:rPr>
        <w:rFonts w:ascii="Wingdings" w:hAnsi="Wingdings" w:hint="default"/>
      </w:rPr>
    </w:lvl>
    <w:lvl w:ilvl="7" w:tplc="82A2E802" w:tentative="1">
      <w:start w:val="1"/>
      <w:numFmt w:val="bullet"/>
      <w:lvlText w:val=""/>
      <w:lvlJc w:val="left"/>
      <w:pPr>
        <w:tabs>
          <w:tab w:val="num" w:pos="5760"/>
        </w:tabs>
        <w:ind w:left="5760" w:hanging="360"/>
      </w:pPr>
      <w:rPr>
        <w:rFonts w:ascii="Wingdings" w:hAnsi="Wingdings" w:hint="default"/>
      </w:rPr>
    </w:lvl>
    <w:lvl w:ilvl="8" w:tplc="1F94D19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E17E1B"/>
    <w:multiLevelType w:val="hybridMultilevel"/>
    <w:tmpl w:val="0BB8DD8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96E44558">
      <w:start w:val="24"/>
      <w:numFmt w:val="bullet"/>
      <w:lvlText w:val=""/>
      <w:lvlJc w:val="left"/>
      <w:pPr>
        <w:ind w:left="2508" w:hanging="360"/>
      </w:pPr>
      <w:rPr>
        <w:rFonts w:ascii="Wingdings" w:eastAsiaTheme="minorHAnsi" w:hAnsi="Wingdings" w:cs="Arial"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22500ABB"/>
    <w:multiLevelType w:val="hybridMultilevel"/>
    <w:tmpl w:val="A8E873DE"/>
    <w:lvl w:ilvl="0" w:tplc="C2828A84">
      <w:start w:val="1"/>
      <w:numFmt w:val="bullet"/>
      <w:lvlText w:val=""/>
      <w:lvlJc w:val="left"/>
      <w:pPr>
        <w:ind w:left="567"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325463"/>
    <w:multiLevelType w:val="hybridMultilevel"/>
    <w:tmpl w:val="36B2C244"/>
    <w:lvl w:ilvl="0" w:tplc="B616E7C6">
      <w:start w:val="791"/>
      <w:numFmt w:val="bullet"/>
      <w:lvlText w:val=""/>
      <w:lvlJc w:val="left"/>
      <w:pPr>
        <w:ind w:left="1080" w:hanging="360"/>
      </w:pPr>
      <w:rPr>
        <w:rFonts w:ascii="Symbol" w:eastAsiaTheme="minorHAnsi" w:hAnsi="Symbol" w:cstheme="minorHAns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B46640D"/>
    <w:multiLevelType w:val="hybridMultilevel"/>
    <w:tmpl w:val="07DA86BE"/>
    <w:lvl w:ilvl="0" w:tplc="153C01A4">
      <w:start w:val="1"/>
      <w:numFmt w:val="bullet"/>
      <w:lvlText w:val=""/>
      <w:lvlJc w:val="left"/>
      <w:pPr>
        <w:ind w:left="720" w:hanging="360"/>
      </w:pPr>
      <w:rPr>
        <w:rFonts w:ascii="Wingdings" w:hAnsi="Wingdings" w:hint="default"/>
        <w:color w:val="FF0000"/>
        <w:u w:color="FF00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D3223A9"/>
    <w:multiLevelType w:val="hybridMultilevel"/>
    <w:tmpl w:val="04E292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04513D1"/>
    <w:multiLevelType w:val="hybridMultilevel"/>
    <w:tmpl w:val="C5BC34F2"/>
    <w:lvl w:ilvl="0" w:tplc="041E3E10">
      <w:start w:val="1"/>
      <w:numFmt w:val="bullet"/>
      <w:pStyle w:val="WEAUFZHLUNG"/>
      <w:lvlText w:val="•"/>
      <w:lvlJc w:val="left"/>
      <w:pPr>
        <w:ind w:left="720" w:hanging="360"/>
      </w:pPr>
      <w:rPr>
        <w:rFonts w:ascii="Titillium Web" w:hAnsi="Titillium Web" w:hint="default"/>
        <w:color w:val="E3000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3969DA"/>
    <w:multiLevelType w:val="hybridMultilevel"/>
    <w:tmpl w:val="F658118C"/>
    <w:lvl w:ilvl="0" w:tplc="C2CCB9A2">
      <w:start w:val="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68548A"/>
    <w:multiLevelType w:val="hybridMultilevel"/>
    <w:tmpl w:val="FC90CC9C"/>
    <w:lvl w:ilvl="0" w:tplc="7B921C7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617512"/>
    <w:multiLevelType w:val="hybridMultilevel"/>
    <w:tmpl w:val="04466238"/>
    <w:lvl w:ilvl="0" w:tplc="55B2F88A">
      <w:start w:val="1"/>
      <w:numFmt w:val="bullet"/>
      <w:lvlText w:val=""/>
      <w:lvlJc w:val="left"/>
      <w:pPr>
        <w:tabs>
          <w:tab w:val="num" w:pos="720"/>
        </w:tabs>
        <w:ind w:left="720" w:hanging="360"/>
      </w:pPr>
      <w:rPr>
        <w:rFonts w:ascii="Wingdings" w:hAnsi="Wingdings" w:hint="default"/>
      </w:rPr>
    </w:lvl>
    <w:lvl w:ilvl="1" w:tplc="86A872FC" w:tentative="1">
      <w:start w:val="1"/>
      <w:numFmt w:val="bullet"/>
      <w:lvlText w:val=""/>
      <w:lvlJc w:val="left"/>
      <w:pPr>
        <w:tabs>
          <w:tab w:val="num" w:pos="1440"/>
        </w:tabs>
        <w:ind w:left="1440" w:hanging="360"/>
      </w:pPr>
      <w:rPr>
        <w:rFonts w:ascii="Wingdings" w:hAnsi="Wingdings" w:hint="default"/>
      </w:rPr>
    </w:lvl>
    <w:lvl w:ilvl="2" w:tplc="C1C4F7AC" w:tentative="1">
      <w:start w:val="1"/>
      <w:numFmt w:val="bullet"/>
      <w:lvlText w:val=""/>
      <w:lvlJc w:val="left"/>
      <w:pPr>
        <w:tabs>
          <w:tab w:val="num" w:pos="2160"/>
        </w:tabs>
        <w:ind w:left="2160" w:hanging="360"/>
      </w:pPr>
      <w:rPr>
        <w:rFonts w:ascii="Wingdings" w:hAnsi="Wingdings" w:hint="default"/>
      </w:rPr>
    </w:lvl>
    <w:lvl w:ilvl="3" w:tplc="0CE06348" w:tentative="1">
      <w:start w:val="1"/>
      <w:numFmt w:val="bullet"/>
      <w:lvlText w:val=""/>
      <w:lvlJc w:val="left"/>
      <w:pPr>
        <w:tabs>
          <w:tab w:val="num" w:pos="2880"/>
        </w:tabs>
        <w:ind w:left="2880" w:hanging="360"/>
      </w:pPr>
      <w:rPr>
        <w:rFonts w:ascii="Wingdings" w:hAnsi="Wingdings" w:hint="default"/>
      </w:rPr>
    </w:lvl>
    <w:lvl w:ilvl="4" w:tplc="5FB6507C" w:tentative="1">
      <w:start w:val="1"/>
      <w:numFmt w:val="bullet"/>
      <w:lvlText w:val=""/>
      <w:lvlJc w:val="left"/>
      <w:pPr>
        <w:tabs>
          <w:tab w:val="num" w:pos="3600"/>
        </w:tabs>
        <w:ind w:left="3600" w:hanging="360"/>
      </w:pPr>
      <w:rPr>
        <w:rFonts w:ascii="Wingdings" w:hAnsi="Wingdings" w:hint="default"/>
      </w:rPr>
    </w:lvl>
    <w:lvl w:ilvl="5" w:tplc="1C881708" w:tentative="1">
      <w:start w:val="1"/>
      <w:numFmt w:val="bullet"/>
      <w:lvlText w:val=""/>
      <w:lvlJc w:val="left"/>
      <w:pPr>
        <w:tabs>
          <w:tab w:val="num" w:pos="4320"/>
        </w:tabs>
        <w:ind w:left="4320" w:hanging="360"/>
      </w:pPr>
      <w:rPr>
        <w:rFonts w:ascii="Wingdings" w:hAnsi="Wingdings" w:hint="default"/>
      </w:rPr>
    </w:lvl>
    <w:lvl w:ilvl="6" w:tplc="D780D0CA" w:tentative="1">
      <w:start w:val="1"/>
      <w:numFmt w:val="bullet"/>
      <w:lvlText w:val=""/>
      <w:lvlJc w:val="left"/>
      <w:pPr>
        <w:tabs>
          <w:tab w:val="num" w:pos="5040"/>
        </w:tabs>
        <w:ind w:left="5040" w:hanging="360"/>
      </w:pPr>
      <w:rPr>
        <w:rFonts w:ascii="Wingdings" w:hAnsi="Wingdings" w:hint="default"/>
      </w:rPr>
    </w:lvl>
    <w:lvl w:ilvl="7" w:tplc="82A2E802" w:tentative="1">
      <w:start w:val="1"/>
      <w:numFmt w:val="bullet"/>
      <w:lvlText w:val=""/>
      <w:lvlJc w:val="left"/>
      <w:pPr>
        <w:tabs>
          <w:tab w:val="num" w:pos="5760"/>
        </w:tabs>
        <w:ind w:left="5760" w:hanging="360"/>
      </w:pPr>
      <w:rPr>
        <w:rFonts w:ascii="Wingdings" w:hAnsi="Wingdings" w:hint="default"/>
      </w:rPr>
    </w:lvl>
    <w:lvl w:ilvl="8" w:tplc="1F94D19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8C49D9"/>
    <w:multiLevelType w:val="hybridMultilevel"/>
    <w:tmpl w:val="A5148E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4E1409"/>
    <w:multiLevelType w:val="hybridMultilevel"/>
    <w:tmpl w:val="B53408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89013B"/>
    <w:multiLevelType w:val="hybridMultilevel"/>
    <w:tmpl w:val="E548927A"/>
    <w:lvl w:ilvl="0" w:tplc="C2828A84">
      <w:start w:val="1"/>
      <w:numFmt w:val="bullet"/>
      <w:lvlText w:val=""/>
      <w:lvlJc w:val="left"/>
      <w:pPr>
        <w:ind w:left="567"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375E51"/>
    <w:multiLevelType w:val="hybridMultilevel"/>
    <w:tmpl w:val="10ACE630"/>
    <w:lvl w:ilvl="0" w:tplc="CB72936A">
      <w:start w:val="1"/>
      <w:numFmt w:val="bullet"/>
      <w:lvlText w:val="•"/>
      <w:lvlJc w:val="left"/>
      <w:pPr>
        <w:ind w:left="793" w:hanging="340"/>
      </w:pPr>
      <w:rPr>
        <w:rFonts w:ascii="Titillium Web" w:hAnsi="Titillium Web" w:hint="default"/>
        <w:color w:val="E3000B"/>
        <w:sz w:val="24"/>
        <w:u w:color="E3000B"/>
      </w:rPr>
    </w:lvl>
    <w:lvl w:ilvl="1" w:tplc="04070003" w:tentative="1">
      <w:start w:val="1"/>
      <w:numFmt w:val="bullet"/>
      <w:lvlText w:val="o"/>
      <w:lvlJc w:val="left"/>
      <w:pPr>
        <w:ind w:left="1666" w:hanging="360"/>
      </w:pPr>
      <w:rPr>
        <w:rFonts w:ascii="Courier New" w:hAnsi="Courier New" w:cs="Courier New" w:hint="default"/>
      </w:rPr>
    </w:lvl>
    <w:lvl w:ilvl="2" w:tplc="04070005" w:tentative="1">
      <w:start w:val="1"/>
      <w:numFmt w:val="bullet"/>
      <w:lvlText w:val=""/>
      <w:lvlJc w:val="left"/>
      <w:pPr>
        <w:ind w:left="2386" w:hanging="360"/>
      </w:pPr>
      <w:rPr>
        <w:rFonts w:ascii="Wingdings" w:hAnsi="Wingdings" w:hint="default"/>
      </w:rPr>
    </w:lvl>
    <w:lvl w:ilvl="3" w:tplc="04070001" w:tentative="1">
      <w:start w:val="1"/>
      <w:numFmt w:val="bullet"/>
      <w:lvlText w:val=""/>
      <w:lvlJc w:val="left"/>
      <w:pPr>
        <w:ind w:left="3106" w:hanging="360"/>
      </w:pPr>
      <w:rPr>
        <w:rFonts w:ascii="Symbol" w:hAnsi="Symbol" w:hint="default"/>
      </w:rPr>
    </w:lvl>
    <w:lvl w:ilvl="4" w:tplc="04070003" w:tentative="1">
      <w:start w:val="1"/>
      <w:numFmt w:val="bullet"/>
      <w:lvlText w:val="o"/>
      <w:lvlJc w:val="left"/>
      <w:pPr>
        <w:ind w:left="3826" w:hanging="360"/>
      </w:pPr>
      <w:rPr>
        <w:rFonts w:ascii="Courier New" w:hAnsi="Courier New" w:cs="Courier New" w:hint="default"/>
      </w:rPr>
    </w:lvl>
    <w:lvl w:ilvl="5" w:tplc="04070005" w:tentative="1">
      <w:start w:val="1"/>
      <w:numFmt w:val="bullet"/>
      <w:lvlText w:val=""/>
      <w:lvlJc w:val="left"/>
      <w:pPr>
        <w:ind w:left="4546" w:hanging="360"/>
      </w:pPr>
      <w:rPr>
        <w:rFonts w:ascii="Wingdings" w:hAnsi="Wingdings" w:hint="default"/>
      </w:rPr>
    </w:lvl>
    <w:lvl w:ilvl="6" w:tplc="04070001" w:tentative="1">
      <w:start w:val="1"/>
      <w:numFmt w:val="bullet"/>
      <w:lvlText w:val=""/>
      <w:lvlJc w:val="left"/>
      <w:pPr>
        <w:ind w:left="5266" w:hanging="360"/>
      </w:pPr>
      <w:rPr>
        <w:rFonts w:ascii="Symbol" w:hAnsi="Symbol" w:hint="default"/>
      </w:rPr>
    </w:lvl>
    <w:lvl w:ilvl="7" w:tplc="04070003" w:tentative="1">
      <w:start w:val="1"/>
      <w:numFmt w:val="bullet"/>
      <w:lvlText w:val="o"/>
      <w:lvlJc w:val="left"/>
      <w:pPr>
        <w:ind w:left="5986" w:hanging="360"/>
      </w:pPr>
      <w:rPr>
        <w:rFonts w:ascii="Courier New" w:hAnsi="Courier New" w:cs="Courier New" w:hint="default"/>
      </w:rPr>
    </w:lvl>
    <w:lvl w:ilvl="8" w:tplc="04070005" w:tentative="1">
      <w:start w:val="1"/>
      <w:numFmt w:val="bullet"/>
      <w:lvlText w:val=""/>
      <w:lvlJc w:val="left"/>
      <w:pPr>
        <w:ind w:left="6706" w:hanging="360"/>
      </w:pPr>
      <w:rPr>
        <w:rFonts w:ascii="Wingdings" w:hAnsi="Wingdings" w:hint="default"/>
      </w:rPr>
    </w:lvl>
  </w:abstractNum>
  <w:abstractNum w:abstractNumId="20" w15:restartNumberingAfterBreak="0">
    <w:nsid w:val="4B6222BD"/>
    <w:multiLevelType w:val="hybridMultilevel"/>
    <w:tmpl w:val="26DE7210"/>
    <w:lvl w:ilvl="0" w:tplc="FC502D1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0D3831"/>
    <w:multiLevelType w:val="hybridMultilevel"/>
    <w:tmpl w:val="FA68F6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71405A"/>
    <w:multiLevelType w:val="hybridMultilevel"/>
    <w:tmpl w:val="0B88BCCA"/>
    <w:lvl w:ilvl="0" w:tplc="CB72936A">
      <w:start w:val="1"/>
      <w:numFmt w:val="bullet"/>
      <w:lvlText w:val="•"/>
      <w:lvlJc w:val="left"/>
      <w:pPr>
        <w:ind w:left="567" w:hanging="340"/>
      </w:pPr>
      <w:rPr>
        <w:rFonts w:ascii="Titillium Web" w:hAnsi="Titillium Web" w:hint="default"/>
        <w:color w:val="E3000B"/>
        <w:sz w:val="24"/>
        <w:u w:color="E3000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87D03A3"/>
    <w:multiLevelType w:val="hybridMultilevel"/>
    <w:tmpl w:val="7A72C700"/>
    <w:lvl w:ilvl="0" w:tplc="CB72936A">
      <w:start w:val="1"/>
      <w:numFmt w:val="bullet"/>
      <w:lvlText w:val="•"/>
      <w:lvlJc w:val="left"/>
      <w:pPr>
        <w:ind w:left="567" w:hanging="340"/>
      </w:pPr>
      <w:rPr>
        <w:rFonts w:ascii="Titillium Web" w:hAnsi="Titillium Web" w:hint="default"/>
        <w:color w:val="E3000B"/>
        <w:sz w:val="24"/>
        <w:u w:color="E3000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3161A54"/>
    <w:multiLevelType w:val="hybridMultilevel"/>
    <w:tmpl w:val="352668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3D64F4A"/>
    <w:multiLevelType w:val="hybridMultilevel"/>
    <w:tmpl w:val="ECFAE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C46036C"/>
    <w:multiLevelType w:val="hybridMultilevel"/>
    <w:tmpl w:val="FBA0F268"/>
    <w:lvl w:ilvl="0" w:tplc="CB72936A">
      <w:start w:val="1"/>
      <w:numFmt w:val="bullet"/>
      <w:lvlText w:val="•"/>
      <w:lvlJc w:val="left"/>
      <w:pPr>
        <w:ind w:left="567" w:hanging="340"/>
      </w:pPr>
      <w:rPr>
        <w:rFonts w:ascii="Titillium Web" w:hAnsi="Titillium Web" w:hint="default"/>
        <w:color w:val="E3000B"/>
        <w:sz w:val="24"/>
        <w:u w:color="E3000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DF6848"/>
    <w:multiLevelType w:val="hybridMultilevel"/>
    <w:tmpl w:val="AC32906A"/>
    <w:lvl w:ilvl="0" w:tplc="6FDCAE6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EC12658"/>
    <w:multiLevelType w:val="hybridMultilevel"/>
    <w:tmpl w:val="78306190"/>
    <w:lvl w:ilvl="0" w:tplc="6C66F89E">
      <w:start w:val="22"/>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D94542"/>
    <w:multiLevelType w:val="hybridMultilevel"/>
    <w:tmpl w:val="5D969D7A"/>
    <w:lvl w:ilvl="0" w:tplc="F03E411A">
      <w:start w:val="1"/>
      <w:numFmt w:val="bullet"/>
      <w:lvlText w:val=""/>
      <w:lvlJc w:val="left"/>
      <w:pPr>
        <w:tabs>
          <w:tab w:val="num" w:pos="720"/>
        </w:tabs>
        <w:ind w:left="720" w:hanging="360"/>
      </w:pPr>
      <w:rPr>
        <w:rFonts w:ascii="Wingdings" w:hAnsi="Wingdings" w:hint="default"/>
      </w:rPr>
    </w:lvl>
    <w:lvl w:ilvl="1" w:tplc="002CD18C">
      <w:numFmt w:val="bullet"/>
      <w:lvlText w:val=""/>
      <w:lvlJc w:val="left"/>
      <w:pPr>
        <w:tabs>
          <w:tab w:val="num" w:pos="1440"/>
        </w:tabs>
        <w:ind w:left="1440" w:hanging="360"/>
      </w:pPr>
      <w:rPr>
        <w:rFonts w:ascii="Wingdings" w:hAnsi="Wingdings" w:hint="default"/>
      </w:rPr>
    </w:lvl>
    <w:lvl w:ilvl="2" w:tplc="9976BAB0" w:tentative="1">
      <w:start w:val="1"/>
      <w:numFmt w:val="bullet"/>
      <w:lvlText w:val=""/>
      <w:lvlJc w:val="left"/>
      <w:pPr>
        <w:tabs>
          <w:tab w:val="num" w:pos="2160"/>
        </w:tabs>
        <w:ind w:left="2160" w:hanging="360"/>
      </w:pPr>
      <w:rPr>
        <w:rFonts w:ascii="Wingdings" w:hAnsi="Wingdings" w:hint="default"/>
      </w:rPr>
    </w:lvl>
    <w:lvl w:ilvl="3" w:tplc="9574E9AA" w:tentative="1">
      <w:start w:val="1"/>
      <w:numFmt w:val="bullet"/>
      <w:lvlText w:val=""/>
      <w:lvlJc w:val="left"/>
      <w:pPr>
        <w:tabs>
          <w:tab w:val="num" w:pos="2880"/>
        </w:tabs>
        <w:ind w:left="2880" w:hanging="360"/>
      </w:pPr>
      <w:rPr>
        <w:rFonts w:ascii="Wingdings" w:hAnsi="Wingdings" w:hint="default"/>
      </w:rPr>
    </w:lvl>
    <w:lvl w:ilvl="4" w:tplc="D7F8E06A" w:tentative="1">
      <w:start w:val="1"/>
      <w:numFmt w:val="bullet"/>
      <w:lvlText w:val=""/>
      <w:lvlJc w:val="left"/>
      <w:pPr>
        <w:tabs>
          <w:tab w:val="num" w:pos="3600"/>
        </w:tabs>
        <w:ind w:left="3600" w:hanging="360"/>
      </w:pPr>
      <w:rPr>
        <w:rFonts w:ascii="Wingdings" w:hAnsi="Wingdings" w:hint="default"/>
      </w:rPr>
    </w:lvl>
    <w:lvl w:ilvl="5" w:tplc="D3563950" w:tentative="1">
      <w:start w:val="1"/>
      <w:numFmt w:val="bullet"/>
      <w:lvlText w:val=""/>
      <w:lvlJc w:val="left"/>
      <w:pPr>
        <w:tabs>
          <w:tab w:val="num" w:pos="4320"/>
        </w:tabs>
        <w:ind w:left="4320" w:hanging="360"/>
      </w:pPr>
      <w:rPr>
        <w:rFonts w:ascii="Wingdings" w:hAnsi="Wingdings" w:hint="default"/>
      </w:rPr>
    </w:lvl>
    <w:lvl w:ilvl="6" w:tplc="077C83EE" w:tentative="1">
      <w:start w:val="1"/>
      <w:numFmt w:val="bullet"/>
      <w:lvlText w:val=""/>
      <w:lvlJc w:val="left"/>
      <w:pPr>
        <w:tabs>
          <w:tab w:val="num" w:pos="5040"/>
        </w:tabs>
        <w:ind w:left="5040" w:hanging="360"/>
      </w:pPr>
      <w:rPr>
        <w:rFonts w:ascii="Wingdings" w:hAnsi="Wingdings" w:hint="default"/>
      </w:rPr>
    </w:lvl>
    <w:lvl w:ilvl="7" w:tplc="ACB4EB88" w:tentative="1">
      <w:start w:val="1"/>
      <w:numFmt w:val="bullet"/>
      <w:lvlText w:val=""/>
      <w:lvlJc w:val="left"/>
      <w:pPr>
        <w:tabs>
          <w:tab w:val="num" w:pos="5760"/>
        </w:tabs>
        <w:ind w:left="5760" w:hanging="360"/>
      </w:pPr>
      <w:rPr>
        <w:rFonts w:ascii="Wingdings" w:hAnsi="Wingdings" w:hint="default"/>
      </w:rPr>
    </w:lvl>
    <w:lvl w:ilvl="8" w:tplc="5C50DF8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0E5383"/>
    <w:multiLevelType w:val="hybridMultilevel"/>
    <w:tmpl w:val="19B0F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1"/>
  </w:num>
  <w:num w:numId="4">
    <w:abstractNumId w:val="25"/>
  </w:num>
  <w:num w:numId="5">
    <w:abstractNumId w:val="14"/>
  </w:num>
  <w:num w:numId="6">
    <w:abstractNumId w:val="2"/>
  </w:num>
  <w:num w:numId="7">
    <w:abstractNumId w:val="24"/>
  </w:num>
  <w:num w:numId="8">
    <w:abstractNumId w:val="9"/>
  </w:num>
  <w:num w:numId="9">
    <w:abstractNumId w:val="7"/>
  </w:num>
  <w:num w:numId="10">
    <w:abstractNumId w:val="17"/>
  </w:num>
  <w:num w:numId="11">
    <w:abstractNumId w:val="30"/>
  </w:num>
  <w:num w:numId="12">
    <w:abstractNumId w:val="16"/>
  </w:num>
  <w:num w:numId="13">
    <w:abstractNumId w:val="28"/>
  </w:num>
  <w:num w:numId="14">
    <w:abstractNumId w:val="1"/>
  </w:num>
  <w:num w:numId="15">
    <w:abstractNumId w:val="21"/>
  </w:num>
  <w:num w:numId="16">
    <w:abstractNumId w:val="18"/>
  </w:num>
  <w:num w:numId="17">
    <w:abstractNumId w:val="3"/>
  </w:num>
  <w:num w:numId="18">
    <w:abstractNumId w:val="8"/>
  </w:num>
  <w:num w:numId="19">
    <w:abstractNumId w:val="4"/>
  </w:num>
  <w:num w:numId="20">
    <w:abstractNumId w:val="23"/>
  </w:num>
  <w:num w:numId="21">
    <w:abstractNumId w:val="19"/>
  </w:num>
  <w:num w:numId="22">
    <w:abstractNumId w:val="26"/>
  </w:num>
  <w:num w:numId="23">
    <w:abstractNumId w:val="22"/>
  </w:num>
  <w:num w:numId="24">
    <w:abstractNumId w:val="27"/>
  </w:num>
  <w:num w:numId="25">
    <w:abstractNumId w:val="12"/>
  </w:num>
  <w:num w:numId="26">
    <w:abstractNumId w:val="29"/>
  </w:num>
  <w:num w:numId="27">
    <w:abstractNumId w:val="15"/>
  </w:num>
  <w:num w:numId="28">
    <w:abstractNumId w:val="0"/>
  </w:num>
  <w:num w:numId="29">
    <w:abstractNumId w:val="6"/>
  </w:num>
  <w:num w:numId="30">
    <w:abstractNumId w:val="10"/>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D89"/>
    <w:rsid w:val="0001750D"/>
    <w:rsid w:val="0009425A"/>
    <w:rsid w:val="001F6DCC"/>
    <w:rsid w:val="00371177"/>
    <w:rsid w:val="0039331C"/>
    <w:rsid w:val="003A47F8"/>
    <w:rsid w:val="004402FB"/>
    <w:rsid w:val="00455FAC"/>
    <w:rsid w:val="00507331"/>
    <w:rsid w:val="00544A41"/>
    <w:rsid w:val="005E5341"/>
    <w:rsid w:val="0066169B"/>
    <w:rsid w:val="006744C3"/>
    <w:rsid w:val="006E5096"/>
    <w:rsid w:val="0070317B"/>
    <w:rsid w:val="0071737D"/>
    <w:rsid w:val="007863C9"/>
    <w:rsid w:val="0098595D"/>
    <w:rsid w:val="00997CA3"/>
    <w:rsid w:val="009E7619"/>
    <w:rsid w:val="00A5018C"/>
    <w:rsid w:val="00A56C4F"/>
    <w:rsid w:val="00AA6738"/>
    <w:rsid w:val="00BD7431"/>
    <w:rsid w:val="00C33167"/>
    <w:rsid w:val="00CF60D4"/>
    <w:rsid w:val="00D3615C"/>
    <w:rsid w:val="00DE621F"/>
    <w:rsid w:val="00ED0D89"/>
    <w:rsid w:val="00F44EE4"/>
    <w:rsid w:val="00F467C3"/>
    <w:rsid w:val="00F76B9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7EB1FCD4-41BD-4E7F-9A1A-DF77680B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pPr>
      <w:keepNext/>
      <w:keepLines/>
      <w:spacing w:before="240"/>
      <w:outlineLvl w:val="0"/>
    </w:pPr>
    <w:rPr>
      <w:rFonts w:asciiTheme="majorHAnsi" w:eastAsiaTheme="majorEastAsia" w:hAnsiTheme="majorHAnsi" w:cstheme="majorBidi"/>
      <w:color w:val="AA0008" w:themeColor="accent1" w:themeShade="BF"/>
      <w:sz w:val="32"/>
      <w:szCs w:val="32"/>
    </w:rPr>
  </w:style>
  <w:style w:type="paragraph" w:styleId="berschrift3">
    <w:name w:val="heading 3"/>
    <w:basedOn w:val="Standard"/>
    <w:next w:val="Standard"/>
    <w:link w:val="berschrift3Zchn"/>
    <w:pPr>
      <w:keepNext/>
      <w:spacing w:before="360"/>
      <w:ind w:right="1701"/>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customStyle="1" w:styleId="eiSosNewsKapitelberschrift">
    <w:name w:val="eiSos News Kapitelüberschrift"/>
    <w:basedOn w:val="Standard"/>
    <w:rPr>
      <w:rFonts w:cs="Arial"/>
      <w:b/>
      <w:bCs/>
      <w:snapToGrid w:val="0"/>
      <w:sz w:val="24"/>
      <w:szCs w:val="24"/>
      <w:lang w:eastAsia="en-US"/>
    </w:rPr>
  </w:style>
  <w:style w:type="character" w:styleId="Hyperlink">
    <w:name w:val="Hyperlink"/>
    <w:basedOn w:val="Absatz-Standardschriftart"/>
    <w:rPr>
      <w:color w:val="0000FF"/>
      <w:u w:val="single"/>
    </w:rPr>
  </w:style>
  <w:style w:type="character" w:customStyle="1" w:styleId="berschrift3Zchn">
    <w:name w:val="Überschrift 3 Zchn"/>
    <w:basedOn w:val="Absatz-Standardschriftart"/>
    <w:link w:val="berschrift3"/>
    <w:rPr>
      <w:rFonts w:ascii="Arial" w:hAnsi="Arial"/>
      <w:sz w:val="24"/>
    </w:rPr>
  </w:style>
  <w:style w:type="character" w:customStyle="1" w:styleId="FuzeileZchn">
    <w:name w:val="Fußzeile Zchn"/>
    <w:basedOn w:val="Absatz-Standardschriftart"/>
    <w:link w:val="Fuzeile"/>
    <w:uiPriority w:val="99"/>
    <w:rPr>
      <w:rFonts w:ascii="Arial" w:hAnsi="Arial"/>
    </w:rPr>
  </w:style>
  <w:style w:type="paragraph" w:styleId="Listenabsatz">
    <w:name w:val="List Paragraph"/>
    <w:basedOn w:val="Standard"/>
    <w:link w:val="ListenabsatzZchn"/>
    <w:uiPriority w:val="34"/>
    <w:pPr>
      <w:spacing w:after="160" w:line="259" w:lineRule="auto"/>
      <w:ind w:left="720"/>
      <w:contextualSpacing/>
    </w:pPr>
    <w:rPr>
      <w:rFonts w:ascii="Titillium Web" w:eastAsiaTheme="minorHAnsi" w:hAnsi="Titillium Web" w:cstheme="minorBidi"/>
      <w:szCs w:val="22"/>
      <w:lang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Pr>
      <w:rFonts w:asciiTheme="minorHAnsi" w:eastAsiaTheme="minorHAnsi" w:hAnsiTheme="minorHAnsi" w:cstheme="minorBidi"/>
      <w:lang w:eastAsia="en-US"/>
    </w:rPr>
  </w:style>
  <w:style w:type="paragraph" w:customStyle="1" w:styleId="EinfAbs">
    <w:name w:val="[Einf. Abs.]"/>
    <w:basedOn w:val="Standard"/>
    <w:uiPriority w:val="99"/>
    <w:pPr>
      <w:autoSpaceDE w:val="0"/>
      <w:autoSpaceDN w:val="0"/>
      <w:adjustRightInd w:val="0"/>
      <w:spacing w:line="288" w:lineRule="auto"/>
      <w:textAlignment w:val="center"/>
    </w:pPr>
    <w:rPr>
      <w:rFonts w:ascii="Minion Pro" w:hAnsi="Minion Pro" w:cs="Minion Pro"/>
      <w:color w:val="000000"/>
      <w:sz w:val="24"/>
      <w:szCs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customStyle="1" w:styleId="WEAUFZHLUNG">
    <w:name w:val="WE_AUFZÄHLUNG"/>
    <w:basedOn w:val="Listenabsatz"/>
    <w:link w:val="WEAUFZHLUNGZchn"/>
    <w:qFormat/>
    <w:pPr>
      <w:numPr>
        <w:numId w:val="25"/>
      </w:numPr>
    </w:pPr>
    <w:rPr>
      <w:rFonts w:cs="Arial"/>
    </w:rPr>
  </w:style>
  <w:style w:type="paragraph" w:customStyle="1" w:styleId="WETEXT">
    <w:name w:val="WE_TEXT"/>
    <w:basedOn w:val="Standard"/>
    <w:link w:val="WETEXTZchn"/>
    <w:rPr>
      <w:rFonts w:ascii="Titillium Web" w:hAnsi="Titillium Web"/>
    </w:rPr>
  </w:style>
  <w:style w:type="character" w:customStyle="1" w:styleId="ListenabsatzZchn">
    <w:name w:val="Listenabsatz Zchn"/>
    <w:basedOn w:val="Absatz-Standardschriftart"/>
    <w:link w:val="Listenabsatz"/>
    <w:uiPriority w:val="34"/>
    <w:rPr>
      <w:rFonts w:ascii="Titillium Web" w:eastAsiaTheme="minorHAnsi" w:hAnsi="Titillium Web" w:cstheme="minorBidi"/>
      <w:szCs w:val="22"/>
      <w:lang w:eastAsia="en-US"/>
    </w:rPr>
  </w:style>
  <w:style w:type="character" w:customStyle="1" w:styleId="WEAUFZHLUNGZchn">
    <w:name w:val="WE_AUFZÄHLUNG Zchn"/>
    <w:basedOn w:val="ListenabsatzZchn"/>
    <w:link w:val="WEAUFZHLUNG"/>
    <w:rPr>
      <w:rFonts w:ascii="Titillium Web" w:eastAsiaTheme="minorHAnsi" w:hAnsi="Titillium Web" w:cs="Arial"/>
      <w:szCs w:val="22"/>
      <w:lang w:eastAsia="en-US"/>
    </w:rPr>
  </w:style>
  <w:style w:type="character" w:customStyle="1" w:styleId="WETEXTZchn">
    <w:name w:val="WE_TEXT Zchn"/>
    <w:basedOn w:val="Absatz-Standardschriftart"/>
    <w:link w:val="WETEXT"/>
    <w:rPr>
      <w:rFonts w:ascii="Titillium Web" w:hAnsi="Titillium Web"/>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AA0008"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825370">
      <w:bodyDiv w:val="1"/>
      <w:marLeft w:val="0"/>
      <w:marRight w:val="0"/>
      <w:marTop w:val="0"/>
      <w:marBottom w:val="0"/>
      <w:divBdr>
        <w:top w:val="none" w:sz="0" w:space="0" w:color="auto"/>
        <w:left w:val="none" w:sz="0" w:space="0" w:color="auto"/>
        <w:bottom w:val="none" w:sz="0" w:space="0" w:color="auto"/>
        <w:right w:val="none" w:sz="0" w:space="0" w:color="auto"/>
      </w:divBdr>
    </w:div>
    <w:div w:id="893929355">
      <w:bodyDiv w:val="1"/>
      <w:marLeft w:val="0"/>
      <w:marRight w:val="0"/>
      <w:marTop w:val="0"/>
      <w:marBottom w:val="0"/>
      <w:divBdr>
        <w:top w:val="none" w:sz="0" w:space="0" w:color="auto"/>
        <w:left w:val="none" w:sz="0" w:space="0" w:color="auto"/>
        <w:bottom w:val="none" w:sz="0" w:space="0" w:color="auto"/>
        <w:right w:val="none" w:sz="0" w:space="0" w:color="auto"/>
      </w:divBdr>
    </w:div>
    <w:div w:id="1731802173">
      <w:bodyDiv w:val="1"/>
      <w:marLeft w:val="0"/>
      <w:marRight w:val="0"/>
      <w:marTop w:val="0"/>
      <w:marBottom w:val="0"/>
      <w:divBdr>
        <w:top w:val="none" w:sz="0" w:space="0" w:color="auto"/>
        <w:left w:val="none" w:sz="0" w:space="0" w:color="auto"/>
        <w:bottom w:val="none" w:sz="0" w:space="0" w:color="auto"/>
        <w:right w:val="none" w:sz="0" w:space="0" w:color="auto"/>
      </w:divBdr>
    </w:div>
    <w:div w:id="186012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numbering" Target="numbering.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hyperlink" Target="http://www.wackerhofen.de"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webSettings" Target="webSetting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hyperlink" Target="mailto:info@wackershofen.de"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ettings" Target="settings.xml"/><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tyles" Target="styles.xml"/><Relationship Id="rId30" Type="http://schemas.openxmlformats.org/officeDocument/2006/relationships/footnotes" Target="footnotes.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g"/></Relationships>
</file>

<file path=word/theme/theme1.xml><?xml version="1.0" encoding="utf-8"?>
<a:theme xmlns:a="http://schemas.openxmlformats.org/drawingml/2006/main" name="WE_Design_2021">
  <a:themeElements>
    <a:clrScheme name="WE2021g">
      <a:dk1>
        <a:srgbClr val="1D252D"/>
      </a:dk1>
      <a:lt1>
        <a:srgbClr val="FFFFFF"/>
      </a:lt1>
      <a:dk2>
        <a:srgbClr val="333F48"/>
      </a:dk2>
      <a:lt2>
        <a:srgbClr val="FFFFFF"/>
      </a:lt2>
      <a:accent1>
        <a:srgbClr val="E3000B"/>
      </a:accent1>
      <a:accent2>
        <a:srgbClr val="7C878E"/>
      </a:accent2>
      <a:accent3>
        <a:srgbClr val="005670"/>
      </a:accent3>
      <a:accent4>
        <a:srgbClr val="48A9C5"/>
      </a:accent4>
      <a:accent5>
        <a:srgbClr val="DB8A06"/>
      </a:accent5>
      <a:accent6>
        <a:srgbClr val="286140"/>
      </a:accent6>
      <a:hlink>
        <a:srgbClr val="0000FF"/>
      </a:hlink>
      <a:folHlink>
        <a:srgbClr val="993569"/>
      </a:folHlink>
    </a:clrScheme>
    <a:fontScheme name="WE2021">
      <a:majorFont>
        <a:latin typeface="Titillium Web SemiBold"/>
        <a:ea typeface=""/>
        <a:cs typeface=""/>
      </a:majorFont>
      <a:minorFont>
        <a:latin typeface="Titillium Web"/>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none" lIns="0" tIns="0" rIns="0" bIns="0" rtlCol="0">
        <a:spAutoFit/>
      </a:bodyPr>
      <a:lstStyle>
        <a:defPPr>
          <a:lnSpc>
            <a:spcPct val="100000"/>
          </a:lnSpc>
          <a:defRPr sz="1800" smtClean="0">
            <a:solidFill>
              <a:schemeClr val="tx1"/>
            </a:solidFill>
            <a:latin typeface="+mn-lt"/>
          </a:defRPr>
        </a:defPPr>
      </a:lstStyle>
    </a:txDef>
  </a:objectDefaults>
  <a:extraClrSchemeLst/>
  <a:extLst>
    <a:ext uri="{05A4C25C-085E-4340-85A3-A5531E510DB2}">
      <thm15:themeFamily xmlns:thm15="http://schemas.microsoft.com/office/thememl/2012/main" name="WE_Design_2021" id="{AE48DBB5-95E3-4B4D-BB85-6EE7F6887591}" vid="{0F410D97-3DEA-48BE-9172-C87D023744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ovaPath_docClass>Internal</NovaPath_docClass>
</file>

<file path=customXml/item10.xml><?xml version="1.0" encoding="utf-8"?>
<nXeGKudETKPeaCNGFh5i8sltj09I1nJ8AlBUytNZ1Ehih9jnZMZtoeNI9UMZ5>l3WSRvFZPm/lzIjkMLqei1ae6MUr+vcFqSg/CkMvGoU=</nXeGKudETKPeaCNGFh5i8sltj09I1nJ8AlBUytNZ1Ehih9jnZMZtoeNI9UMZ5>
</file>

<file path=customXml/item11.xml><?xml version="1.0" encoding="utf-8"?>
<NovaPath_versionInfo>4.6.6.12192</NovaPath_versionInfo>
</file>

<file path=customXml/item12.xml><?xml version="1.0" encoding="utf-8"?>
<NovaPath_DocumentType>0</NovaPath_DocumentType>
</file>

<file path=customXml/item13.xml><?xml version="1.0" encoding="utf-8"?>
<NovaPath_docName>I:\User_Groups_Only\12_Admin_Assistance\Documentations\Vorlagen\Briefvorlagen\Brief_Vorlage_intern_mit WE Kopf.docx</NovaPath_docName>
</file>

<file path=customXml/item14.xml><?xml version="1.0" encoding="utf-8"?>
<nXeGKudETKPeaCNGFh5i7cKyawAjgyQn9gyiebCxx1jD9eHXSWW9Lib2F1j9>Gzu0/ZGx66gXFuB6r+v29lQzAwD3kaRKBTVbwx9c1BPhnoUCFjkEC7c7pSjc72RNFqM7kwVRWmuuGdbOVUPX2BBnBdFLy758FpPT1capoekoLHifN3mtHXjp9yE/otuyYtAUGcuP3Aq2sq1Uu7f7rZl+7hKUJTefElUsJyMY4Qjwv3H7t/BwRAX56R/LmlZslSAiG8qMVPKgxNBpvtN49Wrn9D0OrilR9eIQBGXHce/ROE+rG/tyTrie1Xin0XptvRiZm+qRG61Ze1ZFq8IukmgEx1CBnhxnGca8oui16y8VJ+rd7pqv569aT6uKS4+n</nXeGKudETKPeaCNGFh5i7cKyawAjgyQn9gyiebCxx1jD9eHXSWW9Lib2F1j9>
</file>

<file path=customXml/item15.xml><?xml version="1.0" encoding="utf-8"?>
<NovaPath_docPath>I:\User_Groups_Only\12_Admin_Assistance\Documentations\Vorlagen\Briefvorlagen</NovaPath_docPath>
</file>

<file path=customXml/item16.xml><?xml version="1.0" encoding="utf-8"?>
<nXeGKudETKPeaCNGFh5iKXsadLDxTRe0xbrxgS3asWaSdlBY0sLX5pYu7jLmo>nMdI4Xy7dGYnWfw9E9FjufZHZ9qkPmkEBBfzngMOPKA4UMiQFN/lQebQtMKtSZXV7q2oJX5lSYMnH+1zV6t8ngY+MhuW4uyXSTVsvNFrPBY=</nXeGKudETKPeaCNGFh5iKXsadLDxTRe0xbrxgS3asWaSdlBY0sLX5pYu7jLmo>
</file>

<file path=customXml/item17.xml><?xml version="1.0" encoding="utf-8"?>
<nXeGKudETKPeaCNGFh5ix5fP7fSWtl37NIroXmYBQsS1cecqKZfGozr8W9iy>KdOh8WaLHDpiWmftD71v6HNX/z5Kcl5IMdkJbnnSBtDJzW3uvbB2COlowFpTCgOvJe1lPPbcM3Xu4q51gZlwXr2IS7RW/JgGHGObv64Fz0I=</nXeGKudETKPeaCNGFh5ix5fP7fSWtl37NIroXmYBQsS1cecqKZfGozr8W9iy>
</file>

<file path=customXml/item18.xml><?xml version="1.0" encoding="utf-8"?>
<NovaPath_docClassDate>07/04/2019 13:54:04</NovaPath_docClassDate>
</file>

<file path=customXml/item19.xml><?xml version="1.0" encoding="utf-8"?>
<NovaPath_baseApplication>Microsoft Word</NovaPath_baseApplication>
</file>

<file path=customXml/item2.xml><?xml version="1.0" encoding="utf-8"?>
<NovaPath_docID>A16Q38T1A0EQSO5VKW1I9O4OYC</NovaPath_docID>
</file>

<file path=customXml/item20.xml><?xml version="1.0" encoding="utf-8"?>
<nXeGKudETKPeaCNGFh5ix5fP7fSWtl37NIroXmZN38TajkfZeW3Vf6bvmNn8>+hG3bwDNHnWK1BphEQd3dDwUkyclt8LPP/YZ+4EmcwooZsUdqj0L+6RXa8BO8wFF</nXeGKudETKPeaCNGFh5ix5fP7fSWtl37NIroXmZN38TajkfZeW3Vf6bvmNn8>
</file>

<file path=customXml/item21.xml><?xml version="1.0" encoding="utf-8"?>
<nXeGKudETKPeaCNGFh5ix5fP7fSWtl37NIroXmZyHIynb9qBde2n67FOJFV2>hvo8jIGPriLPjiu1rqJXzKhI6gLOZ8+dIHsepsQ0SPQ=</nXeGKudETKPeaCNGFh5ix5fP7fSWtl37NIroXmZyHIynb9qBde2n67FOJFV2>
</file>

<file path=customXml/item22.xml><?xml version="1.0" encoding="utf-8"?>
<nXeGKudETKPeaCNGFh5i7KB6PCgefevITs3IW5zvHkDTq2cPPZVDzitehfVaR>xXOERgJrn4wgiPpGYa05bg==</nXeGKudETKPeaCNGFh5i7KB6PCgefevITs3IW5zvHkDTq2cPPZVDzitehfVaR>
</file>

<file path=customXml/item23.xml><?xml version="1.0" encoding="utf-8"?>
<nXeGKudETKPeaCNGFh5i0BGlH9ci87cLWvMx3DlPzuAPh2gY9s703zKUS7uW>Gzu0/ZGx66gXFuB6r+v29lQzAwD3kaRKBTVbwx9c1BPhnoUCFjkEC7c7pSjc72RNFqM7kwVRWmuuGdbOVUPX2BBnBdFLy758FpPT1capoekoLHifN3mtHXjp9yE/otuyYtAUGcuP3Aq2sq1Uu7f7rZl+7hKUJTefElUsJyMY4Qjwv3H7t/BwRAX56R/LmlZsqpYq2cLv1zzxWVp/6UNQQw==</nXeGKudETKPeaCNGFh5i0BGlH9ci87cLWvMx3DlPzuAPh2gY9s703zKUS7uW>
</file>

<file path=customXml/item24.xml><?xml version="1.0" encoding="utf-8"?>
<nXeGKudETKPeaCNGFh5i5IeuWeXv6XDtePDOrtUSOqWwmvYa7PTRiLQvIZkriN4zFxEJfkpx7yiWurrFRQTw>wET7z3APVwWLb5suGR4vTtZrarbu8vv5kPcS6N5bl58=</nXeGKudETKPeaCNGFh5i5IeuWeXv6XDtePDOrtUSOqWwmvYa7PTRiLQvIZkriN4zFxEJfkpx7yiWurrFRQTw>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NovaPath_tenantID>71123C79-B93F-479E-880E-4B0f99A183EB</NovaPath_tenantID>
</file>

<file path=customXml/item4.xml><?xml version="1.0" encoding="utf-8"?>
<NovaPath_docClassID>C0B42DB07B354922BBE3A073F1CD10FF</NovaPath_docClassID>
</file>

<file path=customXml/item5.xml><?xml version="1.0" encoding="utf-8"?>
<NovaPath_docAuthor>HKaufmann</NovaPath_docAuthor>
</file>

<file path=customXml/item6.xml><?xml version="1.0" encoding="utf-8"?>
<NovaPath_docOwner>diana.retzbach</NovaPath_docOwner>
</file>

<file path=customXml/item7.xml><?xml version="1.0" encoding="utf-8"?>
<nXeGKudETKPeaCNGFh5iTSI5UodjD94nh7U7VklxY>OVuWpq7wtG1ZcR+lhnSaiDtBxQRbqzZx2bhtXIqq6M6DDIh7CJ7lMr58bBa7/tsKHhHVCfXBkIxzMsR8JFve1w==</nXeGKudETKPeaCNGFh5iTSI5UodjD94nh7U7VklxY>
</file>

<file path=customXml/item8.xml><?xml version="1.0" encoding="utf-8"?>
<nXeGKudETKPeaCNGFh5iyLk1gcWWJqTgFQk8wGFUmjFC0m6hdwbr2zDsrBNVqK>HF3a8tvxVMyFP5lorDYr2vzBLX1gq8KT7T/J6wiYjaQ=</nXeGKudETKPeaCNGFh5iyLk1gcWWJqTgFQk8wGFUmjFC0m6hdwbr2zDsrBNVqK>
</file>

<file path=customXml/item9.xml><?xml version="1.0" encoding="utf-8"?>
<nXeGKudETKPeaCNGFh5i2aVdoOsLYjULCdH7T707tDyRRmguot4fEcJ2iD6f9>k0wWxOeYSNu9OPh7PnlaP7oCY4rQ+s+1uyUcNRPV6EE=</nXeGKudETKPeaCNGFh5i2aVdoOsLYjULCdH7T707tDyRRmguot4fEcJ2iD6f9>
</file>

<file path=customXml/itemProps1.xml><?xml version="1.0" encoding="utf-8"?>
<ds:datastoreItem xmlns:ds="http://schemas.openxmlformats.org/officeDocument/2006/customXml" ds:itemID="{7167D74E-AAE2-4CA4-B8EC-03943485B0AB}">
  <ds:schemaRefs/>
</ds:datastoreItem>
</file>

<file path=customXml/itemProps10.xml><?xml version="1.0" encoding="utf-8"?>
<ds:datastoreItem xmlns:ds="http://schemas.openxmlformats.org/officeDocument/2006/customXml" ds:itemID="{098D29ED-5D21-4062-829D-05F860B257D4}">
  <ds:schemaRefs/>
</ds:datastoreItem>
</file>

<file path=customXml/itemProps11.xml><?xml version="1.0" encoding="utf-8"?>
<ds:datastoreItem xmlns:ds="http://schemas.openxmlformats.org/officeDocument/2006/customXml" ds:itemID="{CD048D4A-C1F6-4E6A-A331-89B0627990B3}">
  <ds:schemaRefs/>
</ds:datastoreItem>
</file>

<file path=customXml/itemProps12.xml><?xml version="1.0" encoding="utf-8"?>
<ds:datastoreItem xmlns:ds="http://schemas.openxmlformats.org/officeDocument/2006/customXml" ds:itemID="{2CE6F8A1-EED7-4E7B-B2B7-0A6A1710CBBE}">
  <ds:schemaRefs/>
</ds:datastoreItem>
</file>

<file path=customXml/itemProps13.xml><?xml version="1.0" encoding="utf-8"?>
<ds:datastoreItem xmlns:ds="http://schemas.openxmlformats.org/officeDocument/2006/customXml" ds:itemID="{AB73743E-42AC-4759-A3D8-81642CB98670}">
  <ds:schemaRefs/>
</ds:datastoreItem>
</file>

<file path=customXml/itemProps14.xml><?xml version="1.0" encoding="utf-8"?>
<ds:datastoreItem xmlns:ds="http://schemas.openxmlformats.org/officeDocument/2006/customXml" ds:itemID="{405B1E9F-3CB7-4CFD-89D3-4E1731B8D7D8}">
  <ds:schemaRefs/>
</ds:datastoreItem>
</file>

<file path=customXml/itemProps15.xml><?xml version="1.0" encoding="utf-8"?>
<ds:datastoreItem xmlns:ds="http://schemas.openxmlformats.org/officeDocument/2006/customXml" ds:itemID="{EDFB7700-14E8-4A8A-AC44-934AB0E0D4E7}">
  <ds:schemaRefs/>
</ds:datastoreItem>
</file>

<file path=customXml/itemProps16.xml><?xml version="1.0" encoding="utf-8"?>
<ds:datastoreItem xmlns:ds="http://schemas.openxmlformats.org/officeDocument/2006/customXml" ds:itemID="{F6CC66F9-C5B2-4426-ADB6-81636F16D952}">
  <ds:schemaRefs/>
</ds:datastoreItem>
</file>

<file path=customXml/itemProps17.xml><?xml version="1.0" encoding="utf-8"?>
<ds:datastoreItem xmlns:ds="http://schemas.openxmlformats.org/officeDocument/2006/customXml" ds:itemID="{4FD3B7BC-625A-4F5B-A1FF-8152AB9CFF05}">
  <ds:schemaRefs/>
</ds:datastoreItem>
</file>

<file path=customXml/itemProps18.xml><?xml version="1.0" encoding="utf-8"?>
<ds:datastoreItem xmlns:ds="http://schemas.openxmlformats.org/officeDocument/2006/customXml" ds:itemID="{5CD26059-655B-4CC2-AC3F-8B4F8062ED05}">
  <ds:schemaRefs/>
</ds:datastoreItem>
</file>

<file path=customXml/itemProps19.xml><?xml version="1.0" encoding="utf-8"?>
<ds:datastoreItem xmlns:ds="http://schemas.openxmlformats.org/officeDocument/2006/customXml" ds:itemID="{B4BE749E-1508-4DB5-BF6D-D95D8A841661}">
  <ds:schemaRefs/>
</ds:datastoreItem>
</file>

<file path=customXml/itemProps2.xml><?xml version="1.0" encoding="utf-8"?>
<ds:datastoreItem xmlns:ds="http://schemas.openxmlformats.org/officeDocument/2006/customXml" ds:itemID="{20CD65C6-35D9-494C-B921-848D932ED7A6}">
  <ds:schemaRefs/>
</ds:datastoreItem>
</file>

<file path=customXml/itemProps20.xml><?xml version="1.0" encoding="utf-8"?>
<ds:datastoreItem xmlns:ds="http://schemas.openxmlformats.org/officeDocument/2006/customXml" ds:itemID="{F6238AF9-FF59-4DCA-8296-390BFA0A747B}">
  <ds:schemaRefs/>
</ds:datastoreItem>
</file>

<file path=customXml/itemProps21.xml><?xml version="1.0" encoding="utf-8"?>
<ds:datastoreItem xmlns:ds="http://schemas.openxmlformats.org/officeDocument/2006/customXml" ds:itemID="{857FBA06-549D-41CC-9F22-9AB19ADBD438}">
  <ds:schemaRefs/>
</ds:datastoreItem>
</file>

<file path=customXml/itemProps22.xml><?xml version="1.0" encoding="utf-8"?>
<ds:datastoreItem xmlns:ds="http://schemas.openxmlformats.org/officeDocument/2006/customXml" ds:itemID="{F5F1232D-5CBB-4F76-9122-B3151F4F07D0}">
  <ds:schemaRefs/>
</ds:datastoreItem>
</file>

<file path=customXml/itemProps23.xml><?xml version="1.0" encoding="utf-8"?>
<ds:datastoreItem xmlns:ds="http://schemas.openxmlformats.org/officeDocument/2006/customXml" ds:itemID="{DA9D5AF4-0760-4EAA-9EC4-B16B3466AFAB}">
  <ds:schemaRefs/>
</ds:datastoreItem>
</file>

<file path=customXml/itemProps24.xml><?xml version="1.0" encoding="utf-8"?>
<ds:datastoreItem xmlns:ds="http://schemas.openxmlformats.org/officeDocument/2006/customXml" ds:itemID="{2DB71312-E00A-4927-909A-31902CF853EE}">
  <ds:schemaRefs/>
</ds:datastoreItem>
</file>

<file path=customXml/itemProps25.xml><?xml version="1.0" encoding="utf-8"?>
<ds:datastoreItem xmlns:ds="http://schemas.openxmlformats.org/officeDocument/2006/customXml" ds:itemID="{B71AB889-392D-42B7-828D-37BB18956ACE}">
  <ds:schemaRefs>
    <ds:schemaRef ds:uri="http://schemas.openxmlformats.org/officeDocument/2006/bibliography"/>
  </ds:schemaRefs>
</ds:datastoreItem>
</file>

<file path=customXml/itemProps3.xml><?xml version="1.0" encoding="utf-8"?>
<ds:datastoreItem xmlns:ds="http://schemas.openxmlformats.org/officeDocument/2006/customXml" ds:itemID="{645C4736-19E6-4445-8F44-A8FBD6EB0BC4}">
  <ds:schemaRefs/>
</ds:datastoreItem>
</file>

<file path=customXml/itemProps4.xml><?xml version="1.0" encoding="utf-8"?>
<ds:datastoreItem xmlns:ds="http://schemas.openxmlformats.org/officeDocument/2006/customXml" ds:itemID="{63F6BAE7-BF28-4103-96DC-64E83FB79692}">
  <ds:schemaRefs/>
</ds:datastoreItem>
</file>

<file path=customXml/itemProps5.xml><?xml version="1.0" encoding="utf-8"?>
<ds:datastoreItem xmlns:ds="http://schemas.openxmlformats.org/officeDocument/2006/customXml" ds:itemID="{EA31185F-950E-4E66-9C42-C7B237C7B06C}">
  <ds:schemaRefs/>
</ds:datastoreItem>
</file>

<file path=customXml/itemProps6.xml><?xml version="1.0" encoding="utf-8"?>
<ds:datastoreItem xmlns:ds="http://schemas.openxmlformats.org/officeDocument/2006/customXml" ds:itemID="{0CF065D8-651A-45D6-9A35-4965C4B4A354}">
  <ds:schemaRefs/>
</ds:datastoreItem>
</file>

<file path=customXml/itemProps7.xml><?xml version="1.0" encoding="utf-8"?>
<ds:datastoreItem xmlns:ds="http://schemas.openxmlformats.org/officeDocument/2006/customXml" ds:itemID="{CF2CFE2D-6A4B-473A-9B37-0DFB0DECF028}">
  <ds:schemaRefs/>
</ds:datastoreItem>
</file>

<file path=customXml/itemProps8.xml><?xml version="1.0" encoding="utf-8"?>
<ds:datastoreItem xmlns:ds="http://schemas.openxmlformats.org/officeDocument/2006/customXml" ds:itemID="{52080AF4-DCC8-4EA8-97D9-E69DDCE80E4C}">
  <ds:schemaRefs/>
</ds:datastoreItem>
</file>

<file path=customXml/itemProps9.xml><?xml version="1.0" encoding="utf-8"?>
<ds:datastoreItem xmlns:ds="http://schemas.openxmlformats.org/officeDocument/2006/customXml" ds:itemID="{2A24DB0D-7FAC-4AA0-82A0-3861611B196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3514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WE CBT blanko Template DE</vt:lpstr>
    </vt:vector>
  </TitlesOfParts>
  <Company>Würth Elektronik GmbH &amp; Co. KG</Company>
  <LinksUpToDate>false</LinksUpToDate>
  <CharactersWithSpaces>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CBT blanko Template DE</dc:title>
  <dc:creator>Schwenke, Yasmin</dc:creator>
  <cp:keywords>Internal</cp:keywords>
  <cp:lastModifiedBy>Michael Happe</cp:lastModifiedBy>
  <cp:revision>3</cp:revision>
  <cp:lastPrinted>2021-11-03T16:59:00Z</cp:lastPrinted>
  <dcterms:created xsi:type="dcterms:W3CDTF">2023-03-13T13:16:00Z</dcterms:created>
  <dcterms:modified xsi:type="dcterms:W3CDTF">2023-03-13T15:38:00Z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A16Q38T1A0EQSO5VKW1I9O4OYC</vt:lpwstr>
  </property>
  <property fmtid="{D5CDD505-2E9C-101B-9397-08002B2CF9AE}" pid="3" name="NovaPath-Version">
    <vt:lpwstr>4.6.6.12192</vt:lpwstr>
  </property>
  <property fmtid="{D5CDD505-2E9C-101B-9397-08002B2CF9AE}" pid="4" name="Klassifizierung">
    <vt:lpwstr>Internal</vt:lpwstr>
  </property>
  <property fmtid="{D5CDD505-2E9C-101B-9397-08002B2CF9AE}" pid="5" name="Klassifizierungs-Id">
    <vt:lpwstr>C0B42DB07B354922BBE3A073F1CD10FF</vt:lpwstr>
  </property>
  <property fmtid="{D5CDD505-2E9C-101B-9397-08002B2CF9AE}" pid="6" name="Klassifizierungs-Datum">
    <vt:lpwstr>07/04/2019 13:54:04</vt:lpwstr>
  </property>
</Properties>
</file>